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[I128-2310]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8190b23cb56675300e7eb34e146bfd98fdcb64"/>
    <w:p>
      <w:pPr>
        <w:pStyle w:val="Heading1"/>
      </w:pPr>
      <w:r>
        <w:t xml:space="preserve">[I128-2310]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Iri - Избирательная рассылка информации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07.04.2026 17:20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88"/>
    <w:p>
      <w:pPr>
        <w:pStyle w:val="Heading3"/>
      </w:pPr>
      <w:r>
        <w:t xml:space="preserve">1.1. 🔗 blocks: ETDR-88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[ETDR-88]</w:t>
        </w:r>
      </w:hyperlink>
      <w:r>
        <w:t xml:space="preserve"> </w:t>
      </w:r>
      <w:r>
        <w:t xml:space="preserve">убрать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MessageHeader.pft128. Модуль ИРИ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[I128-2310] Повтор текста “Вы можете” в формате MessageHeader.pft128 модуля ИРИ</dc:title>
  <dc:creator/>
  <cp:keywords/>
  <dcterms:created xsi:type="dcterms:W3CDTF">2026-10-06T14:21:38Z</dcterms:created>
  <dcterms:modified xsi:type="dcterms:W3CDTF">2026-10-06T14:21:38Z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