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[I128-1682] Комплект datai 2025 D1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2-комплект-datai-2025-d1"/>
    <w:p>
      <w:pPr>
        <w:pStyle w:val="Heading1"/>
      </w:pPr>
      <w:r>
        <w:t xml:space="preserve">[I128-1682] Комплект datai 2025 D1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2025 D1: состав типовых баз,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-файлов, авторитетных файлов, рабочих листов, форматов, меню, FST, справочников, начальных записей и индексных файлов.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описана связь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с серверной папкой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путями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параметрами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технологический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из поставки 2025 D1. Раздел объясняет, что этот комплект используется мастером установки как источник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содержит типовые базы и авторитетные файлы, а после установки должен соответствовать путям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системным параметрам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другим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состав файлов поставки и параметры установки, а не новый экран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37"/>
    <w:p>
      <w:pPr>
        <w:pStyle w:val="Heading3"/>
      </w:pPr>
      <w:r>
        <w:t xml:space="preserve">1.1. 🔗 Соответствует задача: I128-1637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[I128-1637]</w:t>
        </w:r>
      </w:hyperlink>
      <w:r>
        <w:t xml:space="preserve"> </w:t>
      </w:r>
      <w:r>
        <w:t xml:space="preserve">Применено исправление 2025 D1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[I128-1682] Комплект datai 2025 D1</dc:title>
  <dc:creator/>
  <cp:keywords/>
  <dcterms:created xsi:type="dcterms:W3CDTF">2026-10-06T20:06:34Z</dcterms:created>
  <dcterms:modified xsi:type="dcterms:W3CDTF">2026-10-06T20:06:34Z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