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38cb126bf5534447ce618f5ecf07234a062e84"/>
    <w:p>
      <w:pPr>
        <w:pStyle w:val="Heading1"/>
      </w:pPr>
      <w:r>
        <w:t xml:space="preserve">Руководство программиста WorkflowApproval</w:t>
      </w:r>
    </w:p>
    <w:p>
      <w:pPr>
        <w:pStyle w:val="FirstParagraph"/>
      </w:pPr>
      <w:r>
        <w:t xml:space="preserve">Основной код публичных функций находится в</w:t>
      </w:r>
      <w:r>
        <w:t xml:space="preserve"> </w:t>
      </w:r>
      <w:r>
        <w:rPr>
          <w:rStyle w:val="VerbatimChar"/>
        </w:rPr>
        <w:t xml:space="preserve">modules/WorkflowApproval/__call</w:t>
      </w:r>
      <w:r>
        <w:t xml:space="preserve">.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находятся ObjectData-классы, системные overrides модуля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доступных функций.</w:t>
      </w:r>
    </w:p>
    <w:p>
      <w:pPr>
        <w:pStyle w:val="BodyText"/>
      </w:pPr>
      <w:r>
        <w:t xml:space="preserve">Ключевые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PrepareTransitionApproval($db, $record, $owner, $transition, $options)</w:t>
      </w:r>
      <w:r>
        <w:t xml:space="preserve"> </w:t>
      </w:r>
      <w:r>
        <w:t xml:space="preserve">проверяет gate и создает pending request;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CreateRequestDraft(...)</w:t>
      </w:r>
      <w:r>
        <w:t xml:space="preserve"> </w:t>
      </w:r>
      <w:r>
        <w:t xml:space="preserve">строит request без сохранения;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RecordDecision($request, $participantKey, $decision, $comment, $options)</w:t>
      </w:r>
      <w:r>
        <w:t xml:space="preserve"> </w:t>
      </w:r>
      <w:r>
        <w:t xml:space="preserve">фиксирует решение участника и пересчитывает результат policy;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ExplainGate($db, $record, $transition, $options)</w:t>
      </w:r>
      <w:r>
        <w:t xml:space="preserve"> </w:t>
      </w:r>
      <w:r>
        <w:t xml:space="preserve">возвращает диагностическое объяснение применения gate;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HealthCheckDefinitions()</w:t>
      </w:r>
      <w:r>
        <w:t xml:space="preserve"> </w:t>
      </w:r>
      <w:r>
        <w:t xml:space="preserve">проверяет системный JSON-контракт модуля.</w:t>
      </w:r>
    </w:p>
    <w:p>
      <w:pPr>
        <w:pStyle w:val="FirstParagraph"/>
      </w:pPr>
      <w:r>
        <w:t xml:space="preserve">Прикладной модуль не должен напрямую менять approval request в обход этих функций. Доменные изменения после согласования должны проходить через Workflow continuation с повторной проверкой route, condition и Security.</w:t>
      </w:r>
    </w:p>
    <w:p>
      <w:pPr>
        <w:pStyle w:val="BodyText"/>
      </w:pPr>
      <w:r>
        <w:t xml:space="preserve">WorkflowApproval не выполняет delivery событий, фоновые retry, отправку уведомлений, хранение комментариев или расчет рабочего времени. Для этого используются EventBus, Queue, Collaboration и WorkCalendar.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WorkflowApproval</dc:title>
  <dc:creator/>
  <cp:keywords/>
  <dcterms:created xsi:type="dcterms:W3CDTF">2026-10-08T16:35:46Z</dcterms:created>
  <dcterms:modified xsi:type="dcterms:W3CDTF">2026-10-08T16:35:46Z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