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[I128-2692] ProfileManager создает профиль по типу управляемой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2029d8205f80adc3ce35b5a6871319d65d2632"/>
    <w:p>
      <w:pPr>
        <w:pStyle w:val="Heading1"/>
      </w:pPr>
      <w:r>
        <w:t xml:space="preserve">[I128-2692] ProfileManager создает профиль по типу управляемой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12:38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сможет создавать дочерний профиль того типа записи, которым управляет модуль, а не только по техническому типу MODULE.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хранит настройки профилей как управляемые записи отдельного типа, например REGISTRATOR.</w:t>
      </w:r>
      <w:r>
        <w:t xml:space="preserve"> </w:t>
      </w:r>
      <w:r>
        <w:t xml:space="preserve">2. Администратор создает дочерний профиль через ProfileManager.</w:t>
      </w:r>
      <w:r>
        <w:t xml:space="preserve"> </w:t>
      </w:r>
      <w:r>
        <w:t xml:space="preserve">3. Ожидаемый результат: новая запись получает тип управляемой записи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При создании дочернего профиля брать record-type из поля управляемой записи модуля и использовать старый MODULE fallback только если явный тип не задан.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2692: ProfileManager создает профиль по типу управляемой записи модуля. Scope: ProfileManager;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feature/I128~~2692~~profilemanager~~module~~record~~type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профиль по типу управляемой записи модуля.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modules/ProfileManager/Actions/NewChild.inc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+8/-7.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профиль по типу управляемой записи модуля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[I128-2692] ProfileManager создает профиль по типу управляемой записи модуля</dc:title>
  <dc:creator/>
  <cp:keywords/>
  <dcterms:created xsi:type="dcterms:W3CDTF">2026-10-10T02:01:46Z</dcterms:created>
  <dcterms:modified xsi:type="dcterms:W3CDTF">2026-10-10T02:01:46Z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