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[I128-2210] Некорректное поведение сортировки по srw в провайдере Direct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fc384014f8e07f98d77f99583868a7aa34724d"/>
    <w:p>
      <w:pPr>
        <w:pStyle w:val="Heading1"/>
      </w:pPr>
      <w:r>
        <w:t xml:space="preserve">[I128-2210] Некорректное поведение сортировки по srw в провайдере Direct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06:27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[I128-2210] Некорректное поведение сортировки по srw в провайдере Direct</dc:title>
  <dc:creator/>
  <cp:keywords/>
  <dcterms:created xsi:type="dcterms:W3CDTF">2026-10-09T12:35:52Z</dcterms:created>
  <dcterms:modified xsi:type="dcterms:W3CDTF">2026-10-09T12:35:52Z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