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&amp;uf(’+9… - Группа технических форматных выходов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fefeb2308dd8fa028d67872262d1b7fb465ed9c"/>
    <w:p>
      <w:pPr>
        <w:pStyle w:val="Heading1"/>
      </w:pPr>
      <w:r>
        <w:t xml:space="preserve">&amp;uf(’+9… - Группа технических форматных выходов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&amp;uf(’+9… - Группа технических форматных выходов</dc:title>
  <dc:creator/>
  <cp:keywords/>
  <dcterms:created xsi:type="dcterms:W3CDTF">2026-10-09T16:45:01Z</dcterms:created>
  <dcterms:modified xsi:type="dcterms:W3CDTF">2026-10-09T16:45:01Z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