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&amp;uf(’G… - Вернуть часть строки до или начиная с заданного символа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d6e007b4f286d8e27d679654785b06ace5cef"/>
    <w:p>
      <w:pPr>
        <w:pStyle w:val="Heading1"/>
      </w:pPr>
      <w:r>
        <w:t xml:space="preserve">&amp;uf(’G… - Вернуть часть строки до или начиная с заданного символа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&amp;uf(’G… - Вернуть часть строки до или начиная с заданного символа</dc:title>
  <dc:creator/>
  <cp:keywords/>
  <dcterms:created xsi:type="dcterms:W3CDTF">2026-10-08T15:22:48Z</dcterms:created>
  <dcterms:modified xsi:type="dcterms:W3CDTF">2026-10-08T15:22:48Z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