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[I128-1167] Редактирование текущей записи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0a15b8548cc6b5c7f7a9f1bb056c82d5137a1"/>
    <w:p>
      <w:pPr>
        <w:pStyle w:val="Heading1"/>
      </w:pPr>
      <w:r>
        <w:t xml:space="preserve">[I128-1167] Редактирование текущей записи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Cataloguer/Interface/RecList/TBar/EditCurrent</w:t>
      </w:r>
      <w:r>
        <w:t xml:space="preserve"> </w:t>
      </w:r>
      <w:r>
        <w:t xml:space="preserve">- добавлена страница о редактировании выбранной записи из области управления списком записей.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b/>
          <w:bCs/>
          <w:i/>
          <w:iCs/>
        </w:rPr>
        <w:t xml:space="preserve">Редактирование текущей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Редактировать текущую запись</w:t>
      </w:r>
      <w:r>
        <w:t xml:space="preserve"> </w:t>
      </w:r>
      <w:r>
        <w:t xml:space="preserve">доступна только после выбора строки списка. Пока запись не выделена, кнопка скрыта. Раздел показывает состояние панели действий без выделения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9"/>
    <w:p>
      <w:pPr>
        <w:pStyle w:val="Heading3"/>
      </w:pPr>
      <w:r>
        <w:t xml:space="preserve">1.1. 🔗 Соответствует задача: I128-889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[I128-889]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“Редактировать текущую запись”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[I128-1167] Редактирование текущей записи в списке записей</dc:title>
  <dc:creator/>
  <cp:keywords/>
  <dcterms:created xsi:type="dcterms:W3CDTF">2026-10-10T05:39:09Z</dcterms:created>
  <dcterms:modified xsi:type="dcterms:W3CDTF">2026-10-10T05:39:09Z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