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Сетевые удаленные ресурсы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сетевые-удаленные-ресурсы"/>
    <w:p>
      <w:pPr>
        <w:pStyle w:val="Heading1"/>
      </w:pPr>
      <w:r>
        <w:t xml:space="preserve">Сетевые удаленные ресурсы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и использует их для двух основных сценариев: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или комплектатор настраивает записи ресурсов на странице управления;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доступных ресурсов и переходит к ресурсу, в том числе через ссылку бесшовной авторизации, если она настроена.</w:t>
      </w:r>
    </w:p>
    <w:p>
      <w:pPr>
        <w:pStyle w:val="FirstParagraph"/>
      </w:pPr>
      <w:r>
        <w:t xml:space="preserve">Записи ресурсов хранятся в базе комплектования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Служебные ключи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добавляются при сохранении записи и используются для поиска, показа списка и связи с библиографическими записями.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?id=Help/Show&amp;m=RSU/Help/Manage - создание, редактирование и сортировка записей сетевых удаленных ресурсов.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?id=Help/Show&amp;m=RSU/Help/ShowResourcesList - пользовательский список ресурсов удаленного доступа.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?id=Help/Show&amp;m=RSU/Help/AuthEBS - настройка данных для бесшовной авторизации в электронных библиотечных системах.</w:t>
      </w:r>
    </w:p>
    <w:bookmarkEnd w:id="9"/>
    <w:bookmarkStart w:id="18" w:name="управление-ресурсами-удаленного-доступа"/>
    <w:p>
      <w:pPr>
        <w:pStyle w:val="Heading2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1" name="Picture"/>
            <a:graphic>
              <a:graphicData uri="http://schemas.openxmlformats.org/drawingml/2006/picture">
                <pic:pic>
                  <pic:nvPicPr>
                    <pic:cNvPr descr="modules/RSU/Help/img/manage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3" w:name="поиск-записей-rsu"/>
    <w:p>
      <w:pPr>
        <w:pStyle w:val="Heading3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3"/>
    <w:bookmarkStart w:id="14" w:name="что-можно-сделать-на-странице"/>
    <w:p>
      <w:pPr>
        <w:pStyle w:val="Heading3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3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3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3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3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3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4"/>
    <w:bookmarkStart w:id="15" w:name="основные-поля-записи"/>
    <w:p>
      <w:pPr>
        <w:pStyle w:val="Heading3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5"/>
    <w:bookmarkStart w:id="16" w:name="сортировка-ресурсов"/>
    <w:p>
      <w:pPr>
        <w:pStyle w:val="Heading3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6"/>
    <w:bookmarkStart w:id="17" w:name="связь-с-пользовательским-списком"/>
    <w:p>
      <w:pPr>
        <w:pStyle w:val="Heading3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7"/>
    <w:bookmarkEnd w:id="18"/>
    <w:bookmarkStart w:id="25" w:name="ресурсы-удаленного-доступа"/>
    <w:p>
      <w:pPr>
        <w:pStyle w:val="Heading2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2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22" w:name="состав-строки-ресурса"/>
    <w:p>
      <w:pPr>
        <w:pStyle w:val="Heading3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4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22"/>
    <w:bookmarkStart w:id="23" w:name="ссылка-входа-в-ресурс"/>
    <w:p>
      <w:pPr>
        <w:pStyle w:val="Heading3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23"/>
    <w:bookmarkStart w:id="24" w:name="что-проверять-при-публикации-ресурса"/>
    <w:p>
      <w:pPr>
        <w:pStyle w:val="Heading3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5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5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5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24"/>
    <w:bookmarkEnd w:id="25"/>
    <w:bookmarkStart w:id="30" w:name="бесшовная-авторизация-в-эбс"/>
    <w:p>
      <w:pPr>
        <w:pStyle w:val="Heading2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6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6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6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6"/>
        </w:numPr>
      </w:pPr>
      <w:r>
        <w:t xml:space="preserve">параметры ЭБС: тип API, токен, ID/PID, хост и даты действия доступа.</w:t>
      </w:r>
    </w:p>
    <w:bookmarkStart w:id="26" w:name="запись-rsu-в-бд-cmpl"/>
    <w:p>
      <w:pPr>
        <w:pStyle w:val="Heading3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26"/>
    <w:bookmarkStart w:id="27" w:name="связь-с-каталогом"/>
    <w:p>
      <w:pPr>
        <w:pStyle w:val="Heading3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27"/>
    <w:bookmarkStart w:id="28" w:name="поддерживаемые-типы-api"/>
    <w:p>
      <w:pPr>
        <w:pStyle w:val="Heading3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28"/>
    <w:bookmarkStart w:id="29" w:name="данные-пользователя"/>
    <w:p>
      <w:pPr>
        <w:pStyle w:val="Heading3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Сетевые удаленные ресурсы</dc:title>
  <dc:creator/>
  <cp:keywords/>
  <dcterms:created xsi:type="dcterms:W3CDTF">2026-10-09T01:01:58Z</dcterms:created>
  <dcterms:modified xsi:type="dcterms:W3CDTF">2026-10-09T01:01:58Z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