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[I128-2576] Database создает резервную BKP-копию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4bb65edb886249180b5d9790b681953431c363"/>
    <w:p>
      <w:pPr>
        <w:pStyle w:val="Heading1"/>
      </w:pPr>
      <w:r>
        <w:t xml:space="preserve">[I128-2576] Database создает резервную BKP-копию файла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BKP-файла.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Database/CopyMasterFile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Database/DownloadMasterFileBackup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дополнительно проверяет состояние БД через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, запрещая копирование при блокировке базы, заблокированных записях или неактуализированных записях. Затем action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, формирует batch с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CopyMf</w:t>
      </w:r>
      <w:r>
        <w:rPr>
          <w:strike/>
        </w:rPr>
        <w:t xml:space="preserve">, сохраняет BKP, log и manifest, возвращает JSON</w:t>
      </w:r>
      <w:r>
        <w:t xml:space="preserve">результат и URL скачивания. Страница скачивания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ограничивает путь рабочим каталогом операции и отдает только найденный BKP-файл.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запускать длительное создание резервной копии MST/XRF как управляемую серверную операцию, видеть результат выполнения, диагностический хвост вывода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ошибке и скачивать созданный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 </w:t>
      </w:r>
      <w:r>
        <w:t xml:space="preserve">без прямого доступа к файловой системе сервера.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операцию копирования и страницу скачивания результата. Пункт меню, кнопка в окне управления БД, восстановление из BKP, загрузка внешнего BKP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7"/>
    <w:p>
      <w:pPr>
        <w:pStyle w:val="Heading3"/>
      </w:pPr>
      <w:r>
        <w:t xml:space="preserve">1.1. 🔗 blocks: I128-2577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5"/>
    <w:p>
      <w:pPr>
        <w:pStyle w:val="Heading3"/>
      </w:pPr>
      <w:r>
        <w:t xml:space="preserve">1.4. 🔗 blocks: I128-2565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[I128-2576] Database создает резервную BKP-копию файла документов</dc:title>
  <dc:creator/>
  <cp:keywords/>
  <dcterms:created xsi:type="dcterms:W3CDTF">2026-10-10T05:22:02Z</dcterms:created>
  <dcterms:modified xsi:type="dcterms:W3CDTF">2026-10-10T05:22:02Z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