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[I128-2505] WIrbis: SID, права и связи действий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687e6384e397055b79a69ee95f380b03e5abb"/>
    <w:p>
      <w:pPr>
        <w:pStyle w:val="Heading1"/>
      </w:pPr>
      <w:r>
        <w:t xml:space="preserve">[I128-2505] WIrbis: SID, права и связи действий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SID, объектные связи, права доступа, роли и MVIDS частично записываются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 ручную сборку служебных 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Действия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переводятся на API Security: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 Пользовательские сценарии создания записей, копирования из текущей записи, привязки/отвязки объектов, конкурсных заявок и настройки ролей остаются прежними,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удаление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 права 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 роли и MVIDS — на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, авторизационное поле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WIrbis не меняются, исправляется внутренний способ записи SID, прав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[I128-2505] WIrbis: SID, права и связи действий создаются через Security</dc:title>
  <dc:creator/>
  <cp:keywords/>
  <dcterms:created xsi:type="dcterms:W3CDTF">2026-10-10T02:19:09Z</dcterms:created>
  <dcterms:modified xsi:type="dcterms:W3CDTF">2026-10-10T02:19:09Z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