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&amp;uf(’S… - Универсальный счетчик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s---универсальный-счетчик"/>
    <w:p>
      <w:pPr>
        <w:pStyle w:val="Heading1"/>
      </w:pPr>
      <w:r>
        <w:t xml:space="preserve">&amp;uf(’S… - Универсальный счетчик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&amp;uf(’S… - Универсальный счетчик</dc:title>
  <dc:creator/>
  <cp:keywords/>
  <dcterms:created xsi:type="dcterms:W3CDTF">2026-10-09T01:08:54Z</dcterms:created>
  <dcterms:modified xsi:type="dcterms:W3CDTF">2026-10-09T01:08:54Z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