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следовательный-поиск"/>
    <w:p>
      <w:pPr>
        <w:pStyle w:val="Heading1"/>
      </w:pPr>
      <w:r>
        <w:t xml:space="preserve">Последовательный поиск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 </w:t>
      </w:r>
      <w:r>
        <w:t xml:space="preserve">предоставляет набор правил последовательного поиска по значениям полей.</w:t>
      </w:r>
    </w:p>
    <w:bookmarkStart w:id="9" w:name="назначение-serialsearch"/>
    <w:p>
      <w:pPr>
        <w:pStyle w:val="Heading2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</dc:title>
  <dc:creator/>
  <cp:keywords/>
  <dcterms:created xsi:type="dcterms:W3CDTF">2026-10-08T04:51:49Z</dcterms:created>
  <dcterms:modified xsi:type="dcterms:W3CDTF">2026-10-08T04:51:49Z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