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КСУ и связанными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абота-с-ксу-и-связанными-записями"/>
    <w:p>
      <w:pPr>
        <w:pStyle w:val="Heading1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12" w:name="выбор-рабочей-базы-и-этапа"/>
    <w:p>
      <w:pPr>
        <w:pStyle w:val="Heading2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1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1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1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1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1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12"/>
    <w:bookmarkStart w:id="13" w:name="пополнение-записи-ксу"/>
    <w:p>
      <w:pPr>
        <w:pStyle w:val="Heading2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2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2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2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2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13"/>
    <w:bookmarkStart w:id="14" w:name="переход-к-связанным-записям"/>
    <w:p>
      <w:pPr>
        <w:pStyle w:val="Heading2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3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3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3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3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3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14"/>
    <w:bookmarkStart w:id="15" w:name="печатные-формы"/>
    <w:p>
      <w:pPr>
        <w:pStyle w:val="Heading2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05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05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15"/>
    <w:bookmarkStart w:id="16" w:name="выбор-базы-экп"/>
    <w:p>
      <w:pPr>
        <w:pStyle w:val="Heading2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16"/>
    <w:bookmarkStart w:id="21" w:name="связанные-разделы"/>
    <w:p>
      <w:pPr>
        <w:pStyle w:val="Heading2"/>
      </w:pPr>
      <w:r>
        <w:t xml:space="preserve">6. Связанные разделы</w:t>
      </w:r>
    </w:p>
    <w:p>
      <w:pPr>
        <w:pStyle w:val="Compact"/>
        <w:numPr>
          <w:ilvl w:val="0"/>
          <w:numId w:val="1006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1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1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1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2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Complectator/Help/AdminGuide/DbConfig" TargetMode="External" /><Relationship Type="http://schemas.openxmlformats.org/officeDocument/2006/relationships/hyperlink" Id="rId20" Target="?id=Help/Show&amp;m=Complectator/Help/AdminGuide/OrderMode" TargetMode="External" /><Relationship Type="http://schemas.openxmlformats.org/officeDocument/2006/relationships/hyperlink" Id="rId18" Target="?id=Help/Show&amp;m=Complectator/Help/AdminGuide/ReceiptMode" TargetMode="External" /><Relationship Type="http://schemas.openxmlformats.org/officeDocument/2006/relationships/hyperlink" Id="rId19" Target="?id=Help/Show&amp;m=Complectator/Help/AdminGuide/WriteOffMo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КСУ и связанными записями</dc:title>
  <dc:creator/>
  <cp:keywords/>
  <dcterms:created xsi:type="dcterms:W3CDTF">2026-10-09T08:17:53Z</dcterms:created>
  <dcterms:modified xsi:type="dcterms:W3CDTF">2026-10-09T08:17:53Z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