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Назначение модуля IMAGENAV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1" w:name="назначение-модуля-imagenav"/>
    <w:p>
      <w:pPr>
        <w:pStyle w:val="Heading1"/>
      </w:pPr>
      <w:r>
        <w:t xml:space="preserve">Назначение модуля IMAGENAV</w:t>
      </w:r>
    </w:p>
    <w:p>
      <w:pPr>
        <w:pStyle w:val="FirstParagraph"/>
      </w:pPr>
      <w:r>
        <w:rPr>
          <w:rStyle w:val="VerbatimChar"/>
        </w:rPr>
        <w:t xml:space="preserve">IMAGENAV</w:t>
      </w:r>
      <w:r>
        <w:t xml:space="preserve"> </w:t>
      </w:r>
      <w:r>
        <w:t xml:space="preserve">создает базу разделителей, по которой пользователь может переходить по структуре ИМИДЖ-каталогов. Источники для построения навигатора задаются в административных настройках модуля.</w:t>
      </w:r>
    </w:p>
    <w:bookmarkStart w:id="9" w:name="основные-сценарии"/>
    <w:p>
      <w:pPr>
        <w:pStyle w:val="Heading2"/>
      </w:pPr>
      <w:r>
        <w:t xml:space="preserve">1. Основные сценарии</w:t>
      </w:r>
    </w:p>
    <w:p>
      <w:pPr>
        <w:pStyle w:val="Compact"/>
        <w:numPr>
          <w:ilvl w:val="0"/>
          <w:numId w:val="1001"/>
        </w:numPr>
      </w:pPr>
      <w:r>
        <w:t xml:space="preserve">настройка списка БД ИМИДЖ-каталогов;</w:t>
      </w:r>
    </w:p>
    <w:p>
      <w:pPr>
        <w:pStyle w:val="Compact"/>
        <w:numPr>
          <w:ilvl w:val="0"/>
          <w:numId w:val="1001"/>
        </w:numPr>
      </w:pPr>
      <w:r>
        <w:t xml:space="preserve">пересоздание базы</w:t>
      </w:r>
      <w:r>
        <w:t xml:space="preserve"> </w:t>
      </w:r>
      <w:r>
        <w:rPr>
          <w:rStyle w:val="VerbatimChar"/>
        </w:rPr>
        <w:t xml:space="preserve">IMAGENAV</w:t>
      </w:r>
      <w:r>
        <w:t xml:space="preserve">;</w:t>
      </w:r>
    </w:p>
    <w:p>
      <w:pPr>
        <w:pStyle w:val="Compact"/>
        <w:numPr>
          <w:ilvl w:val="0"/>
          <w:numId w:val="1001"/>
        </w:numPr>
      </w:pPr>
      <w:r>
        <w:t xml:space="preserve">построение корневых и дочерних узлов навигатора;</w:t>
      </w:r>
    </w:p>
    <w:p>
      <w:pPr>
        <w:pStyle w:val="Compact"/>
        <w:numPr>
          <w:ilvl w:val="0"/>
          <w:numId w:val="1001"/>
        </w:numPr>
      </w:pPr>
      <w:r>
        <w:t xml:space="preserve">поиск разделов по словарю</w:t>
      </w:r>
      <w:r>
        <w:t xml:space="preserve"> </w:t>
      </w:r>
      <w:r>
        <w:rPr>
          <w:rStyle w:val="VerbatimChar"/>
        </w:rPr>
        <w:t xml:space="preserve">BX=</w:t>
      </w:r>
      <w:r>
        <w:t xml:space="preserve">;</w:t>
      </w:r>
    </w:p>
    <w:p>
      <w:pPr>
        <w:pStyle w:val="Compact"/>
        <w:numPr>
          <w:ilvl w:val="0"/>
          <w:numId w:val="1001"/>
        </w:numPr>
      </w:pPr>
      <w:r>
        <w:t xml:space="preserve">отображение разделов через форматы</w:t>
      </w:r>
      <w:r>
        <w:t xml:space="preserve"> </w:t>
      </w:r>
      <w:r>
        <w:rPr>
          <w:rStyle w:val="VerbatimChar"/>
        </w:rPr>
        <w:t xml:space="preserve">brief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full</w:t>
      </w:r>
      <w:r>
        <w:t xml:space="preserve">.</w:t>
      </w:r>
    </w:p>
    <w:bookmarkEnd w:id="9"/>
    <w:bookmarkStart w:id="10" w:name="ограничения"/>
    <w:p>
      <w:pPr>
        <w:pStyle w:val="Heading2"/>
      </w:pPr>
      <w:r>
        <w:t xml:space="preserve">2. Ограничения</w:t>
      </w:r>
    </w:p>
    <w:p>
      <w:pPr>
        <w:pStyle w:val="FirstParagraph"/>
      </w:pPr>
      <w:r>
        <w:t xml:space="preserve">Action</w:t>
      </w:r>
      <w:r>
        <w:t xml:space="preserve"> </w:t>
      </w:r>
      <w:r>
        <w:rPr>
          <w:rStyle w:val="VerbatimChar"/>
        </w:rPr>
        <w:t xml:space="preserve">Update</w:t>
      </w:r>
      <w:r>
        <w:t xml:space="preserve"> </w:t>
      </w:r>
      <w:r>
        <w:t xml:space="preserve">очищает базу</w:t>
      </w:r>
      <w:r>
        <w:t xml:space="preserve"> </w:t>
      </w:r>
      <w:r>
        <w:rPr>
          <w:rStyle w:val="VerbatimChar"/>
        </w:rPr>
        <w:t xml:space="preserve">IMAGENAV</w:t>
      </w:r>
      <w:r>
        <w:t xml:space="preserve"> </w:t>
      </w:r>
      <w:r>
        <w:t xml:space="preserve">и пересоздает ее содержимое. Запускать его следует как регламентную или административную операцию, когда источники ИМИДЖ-каталогов доступны.</w:t>
      </w:r>
    </w:p>
    <w:bookmarkEnd w:id="10"/>
    <w:bookmarkEnd w:id="11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abstractNum w:abstractNumId="991">
    <w:nsid w:val="0000A991"/>
    <w:multiLevelType w:val="multilevel"/>
    <w:lvl w:ilvl="0">
      <w:numFmt w:val="bullet"/>
      <w:lvlText w:val=""/>
      <w:lvlJc w:val="left"/>
      <w:pPr>
        <w:ind w:left="720" w:hanging="360"/>
      </w:pPr>
      <w:rPr>
        <w:rFonts w:ascii="Symbol" w:hAnsi="Symbol" w:cs="Symbol" w:hint="default"/>
      </w:rPr>
    </w:lvl>
    <w:lvl w:ilvl="1"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>
      <w:numFmt w:val="bullet"/>
      <w:lvlText w:val=""/>
      <w:lvlJc w:val="left"/>
      <w:pPr>
        <w:ind w:left="2160" w:hanging="360"/>
      </w:pPr>
      <w:rPr>
        <w:rFonts w:ascii="Wingdings" w:hAnsi="Wingdings" w:cs="Wingdings" w:hint="default"/>
      </w:rPr>
    </w:lvl>
    <w:lvl w:ilvl="3">
      <w:numFmt w:val="bullet"/>
      <w:lvlText w:val=""/>
      <w:lvlJc w:val="left"/>
      <w:pPr>
        <w:ind w:left="2880" w:hanging="360"/>
      </w:pPr>
      <w:rPr>
        <w:rFonts w:ascii="Symbol" w:hAnsi="Symbol" w:cs="Symbol" w:hint="default"/>
      </w:rPr>
    </w:lvl>
    <w:lvl w:ilvl="4"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>
      <w:numFmt w:val="bullet"/>
      <w:lvlText w:val=""/>
      <w:lvlJc w:val="left"/>
      <w:pPr>
        <w:ind w:left="4320" w:hanging="360"/>
      </w:pPr>
      <w:rPr>
        <w:rFonts w:ascii="Wingdings" w:hAnsi="Wingdings" w:cs="Wingdings" w:hint="default"/>
      </w:rPr>
    </w:lvl>
    <w:lvl w:ilvl="6">
      <w:numFmt w:val="bullet"/>
      <w:lvlText w:val=""/>
      <w:lvlJc w:val="left"/>
      <w:pPr>
        <w:ind w:left="5040" w:hanging="360"/>
      </w:pPr>
      <w:rPr>
        <w:rFonts w:ascii="Symbol" w:hAnsi="Symbol" w:cs="Symbol" w:hint="default"/>
      </w:rPr>
    </w:lvl>
    <w:lvl w:ilvl="7"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>
      <w:numFmt w:val="bullet"/>
      <w:lvlText w:val=""/>
      <w:lvlJc w:val="left"/>
      <w:pPr>
        <w:ind w:left="6480" w:hanging="360"/>
      </w:pPr>
      <w:rPr>
        <w:rFonts w:ascii="Wingdings" w:hAnsi="Wingdings" w:cs="Wingdings" w:hint="default"/>
      </w:rPr>
    </w:lvl>
  </w:abstractNum>
  <w:num w:numId="1000">
    <w:abstractNumId w:val="990"/>
  </w:num>
  <w:num w:numId="1001">
    <w:abstractNumId w:val="991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Назначение модуля IMAGENAV</dc:title>
  <dc:creator/>
  <cp:keywords/>
  <dcterms:created xsi:type="dcterms:W3CDTF">2026-10-04T07:01:43Z</dcterms:created>
  <dcterms:modified xsi:type="dcterms:W3CDTF">2026-10-04T07:01:43Z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