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программиста-collaboration"/>
    <w:p>
      <w:pPr>
        <w:pStyle w:val="Heading1"/>
      </w:pPr>
      <w:r>
        <w:t xml:space="preserve">Руководство программиста Collaboration</w:t>
      </w:r>
    </w:p>
    <w:p>
      <w:pPr>
        <w:pStyle w:val="FirstParagraph"/>
      </w:pPr>
      <w:r>
        <w:t xml:space="preserve">Прикладной модуль не должен хранить собственную историю переписки, если сообщение относится к рабочей записи и должно участвовать в общих списках, публичных ответах или миграции VirtualRef. Вместо этого нужно открыть поток Collaboration и добавлять сообщения через API модуля.</w:t>
      </w:r>
    </w:p>
    <w:p>
      <w:pPr>
        <w:pStyle w:val="BodyText"/>
      </w:pPr>
      <w:r>
        <w:t xml:space="preserve">Минимальный пример:</w:t>
      </w:r>
    </w:p>
    <w:p>
      <w:pPr>
        <w:pStyle w:val="SourceCode"/>
      </w:pPr>
      <w:r>
        <w:rPr>
          <w:rStyle w:val="VerbatimChar"/>
        </w:rPr>
        <w:t xml:space="preserve">$thread = UseModule('Collaboration')-&gt;OpenThread(array(</w:t>
      </w:r>
      <w:r>
        <w:br/>
      </w:r>
      <w:r>
        <w:rPr>
          <w:rStyle w:val="VerbatimChar"/>
        </w:rPr>
        <w:t xml:space="preserve">    'title' =&gt; 'Обсуждение задачи',</w:t>
      </w:r>
      <w:r>
        <w:br/>
      </w:r>
      <w:r>
        <w:rPr>
          <w:rStyle w:val="VerbatimChar"/>
        </w:rPr>
        <w:t xml:space="preserve">    'visibility' =&gt; 'internal',</w:t>
      </w:r>
      <w:r>
        <w:br/>
      </w:r>
      <w:r>
        <w:rPr>
          <w:rStyle w:val="VerbatimChar"/>
        </w:rPr>
        <w:t xml:space="preserve">    'object' =&gt; array(</w:t>
      </w:r>
      <w:r>
        <w:br/>
      </w:r>
      <w:r>
        <w:rPr>
          <w:rStyle w:val="VerbatimChar"/>
        </w:rPr>
        <w:t xml:space="preserve">        'module' =&gt; 'Tasks',</w:t>
      </w:r>
      <w:r>
        <w:br/>
      </w:r>
      <w:r>
        <w:rPr>
          <w:rStyle w:val="VerbatimChar"/>
        </w:rPr>
        <w:t xml:space="preserve">        'dbn' =&gt; 'I128F',</w:t>
      </w:r>
      <w:r>
        <w:br/>
      </w:r>
      <w:r>
        <w:rPr>
          <w:rStyle w:val="VerbatimChar"/>
        </w:rPr>
        <w:t xml:space="preserve">        'recordType' =&gt; 'TASK',</w:t>
      </w:r>
      <w:r>
        <w:br/>
      </w:r>
      <w:r>
        <w:rPr>
          <w:rStyle w:val="VerbatimChar"/>
        </w:rPr>
        <w:t xml:space="preserve">        'recordKey' =&gt; 'TASK-1'</w:t>
      </w:r>
      <w:r>
        <w:br/>
      </w:r>
      <w:r>
        <w:rPr>
          <w:rStyle w:val="VerbatimChar"/>
        </w:rPr>
        <w:t xml:space="preserve">    )</w:t>
      </w:r>
      <w:r>
        <w:br/>
      </w:r>
      <w:r>
        <w:rPr>
          <w:rStyle w:val="VerbatimChar"/>
        </w:rPr>
        <w:t xml:space="preserve">), array('idempotencyKey' =&gt; 'task-thread-TASK-1'));</w:t>
      </w:r>
      <w:r>
        <w:br/>
      </w:r>
      <w:r>
        <w:br/>
      </w:r>
      <w:r>
        <w:rPr>
          <w:rStyle w:val="VerbatimChar"/>
        </w:rPr>
        <w:t xml:space="preserve">UseModule('Collaboration')-&gt;AddMessage($thread['thread']['threadKey'], array(</w:t>
      </w:r>
      <w:r>
        <w:br/>
      </w:r>
      <w:r>
        <w:rPr>
          <w:rStyle w:val="VerbatimChar"/>
        </w:rPr>
        <w:t xml:space="preserve">    'text' =&gt; 'Комментарий исполнителя',</w:t>
      </w:r>
      <w:r>
        <w:br/>
      </w:r>
      <w:r>
        <w:rPr>
          <w:rStyle w:val="VerbatimChar"/>
        </w:rPr>
        <w:t xml:space="preserve">    'visibility' =&gt; 'internal'</w:t>
      </w:r>
      <w:r>
        <w:br/>
      </w:r>
      <w:r>
        <w:rPr>
          <w:rStyle w:val="VerbatimChar"/>
        </w:rPr>
        <w:t xml:space="preserve">), array('idempotencyKey' =&gt; 'message-unique-key'));</w:t>
      </w:r>
    </w:p>
    <w:p>
      <w:pPr>
        <w:pStyle w:val="FirstParagraph"/>
      </w:pPr>
      <w:r>
        <w:t xml:space="preserve">Отдельные действия над сообщением выполняются через</w:t>
      </w:r>
      <w:r>
        <w:t xml:space="preserve"> </w:t>
      </w:r>
      <w:r>
        <w:rPr>
          <w:rStyle w:val="VerbatimChar"/>
        </w:rPr>
        <w:t xml:space="preserve">ChangeMessageVisibility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AddMention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AddReference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AddReaction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LinkAttachment</w:t>
      </w:r>
      <w:r>
        <w:t xml:space="preserve">. Все эти методы возвращают массив с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пишут audit и готовят EventBus-событие, если соответствующий runtime-модуль установлен. Типы событий</w:t>
      </w:r>
      <w:r>
        <w:t xml:space="preserve"> </w:t>
      </w:r>
      <w:r>
        <w:rPr>
          <w:rStyle w:val="VerbatimChar"/>
        </w:rPr>
        <w:t xml:space="preserve">collaboration.*</w:t>
      </w:r>
      <w:r>
        <w:t xml:space="preserve"> </w:t>
      </w:r>
      <w:r>
        <w:t xml:space="preserve">принадлежат Collaboration и регистрируются в EventBus из system JSON модуля перед публикацией.</w:t>
      </w:r>
    </w:p>
    <w:p>
      <w:pPr>
        <w:pStyle w:val="BodyText"/>
      </w:pPr>
      <w:r>
        <w:t xml:space="preserve">Универсальные карточки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могут выводить секцию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. Для этого в настройке секций представления используется тип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 а рендеринг выполняется через</w:t>
      </w:r>
      <w:r>
        <w:t xml:space="preserve"> </w:t>
      </w:r>
      <w:r>
        <w:rPr>
          <w:rStyle w:val="VerbatimChar"/>
        </w:rPr>
        <w:t xml:space="preserve">Collaboration/RenderRecordComments</w:t>
      </w:r>
      <w:r>
        <w:t xml:space="preserve">. Функция строит детерминированный поток для записи, показывает видимые сообщения и сохраняет новый комментарий через штатные</w:t>
      </w:r>
      <w:r>
        <w:t xml:space="preserve"> </w:t>
      </w:r>
      <w:r>
        <w:rPr>
          <w:rStyle w:val="VerbatimChar"/>
        </w:rPr>
        <w:t xml:space="preserve">OpenThread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AddMessage</w:t>
      </w:r>
      <w:r>
        <w:t xml:space="preserve">.</w:t>
      </w:r>
    </w:p>
    <w:p>
      <w:pPr>
        <w:pStyle w:val="BodyText"/>
      </w:pPr>
      <w:r>
        <w:t xml:space="preserve">Сообщения workflow-переходов сохраняются в Collaboration, а стандартное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должно получать только короткую человекочитаемую запись действия. Вложения передаются как ссылки на FT или staging-token TemporaryFiles. Уведомления создаются через EventBus и соответствующие подписчики, а не напрямую из Collaboration.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Collaboration</dc:title>
  <dc:creator/>
  <cp:keywords/>
  <dcterms:created xsi:type="dcterms:W3CDTF">2026-10-09T12:45:58Z</dcterms:created>
  <dcterms:modified xsi:type="dcterms:W3CDTF">2026-10-09T12:45:58Z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