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&amp;uf(’$… - Возвращает хеш-сумму (MD5)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480a7d39848b39af4c810098855179ec0d26c4"/>
    <w:p>
      <w:pPr>
        <w:pStyle w:val="Heading1"/>
      </w:pPr>
      <w:r>
        <w:t xml:space="preserve">&amp;uf(’$… - Возвращает хеш-сумму (MD5)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&amp;uf(’$… - Возвращает хеш-сумму (MD5) заданной строки</dc:title>
  <dc:creator/>
  <cp:keywords/>
  <dcterms:created xsi:type="dcterms:W3CDTF">2026-10-08T14:00:44Z</dcterms:created>
  <dcterms:modified xsi:type="dcterms:W3CDTF">2026-10-08T14:00:44Z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