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Подсистема кеширования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подсистема-кеширования"/>
    <w:p>
      <w:pPr>
        <w:pStyle w:val="Heading1"/>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9" w:name="режимы-работы"/>
    <w:p>
      <w:pPr>
        <w:pStyle w:val="Heading2"/>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9"/>
    <w:bookmarkStart w:id="10" w:name="пространство-ключей"/>
    <w:p>
      <w:pPr>
        <w:pStyle w:val="Heading2"/>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10"/>
    <w:bookmarkStart w:id="11" w:name="основные-методы"/>
    <w:p>
      <w:pPr>
        <w:pStyle w:val="Heading2"/>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11"/>
    <w:bookmarkStart w:id="12" w:name="очистка-и-обновление-данных"/>
    <w:p>
      <w:pPr>
        <w:pStyle w:val="Heading2"/>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12"/>
    <w:bookmarkStart w:id="13" w:name="контроль-состояния"/>
    <w:p>
      <w:pPr>
        <w:pStyle w:val="Heading2"/>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1"/>
        </w:numPr>
      </w:pPr>
      <w:r>
        <w:rPr>
          <w:rStyle w:val="VerbatimChar"/>
        </w:rPr>
        <w:t xml:space="preserve">APCU</w:t>
      </w:r>
      <w:r>
        <w:t xml:space="preserve"> </w:t>
      </w:r>
      <w:r>
        <w:t xml:space="preserve">- активен межзапросный кеш в shared memory;</w:t>
      </w:r>
    </w:p>
    <w:p>
      <w:pPr>
        <w:pStyle w:val="Compact"/>
        <w:numPr>
          <w:ilvl w:val="0"/>
          <w:numId w:val="1001"/>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1"/>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Подсистема кеширования</dc:title>
  <dc:creator/>
  <cp:keywords/>
  <dcterms:created xsi:type="dcterms:W3CDTF">2026-10-08T12:02:50Z</dcterms:created>
  <dcterms:modified xsi:type="dcterms:W3CDTF">2026-10-08T12:02:50Z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