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azk"/>
    <w:p>
      <w:pPr>
        <w:pStyle w:val="Heading1"/>
      </w:pPr>
      <w:r>
        <w:t xml:space="preserve">Описание книги PAZK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хранит карточки описания книги под индивидуальным или коллективным автором либо под заглавием.</w:t>
      </w:r>
    </w:p>
    <w:bookmarkStart w:id="9" w:name="назначение-pazk"/>
    <w:p>
      <w:pPr>
        <w:pStyle w:val="Heading2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PAZK</dc:title>
  <dc:creator/>
  <cp:keywords/>
  <dcterms:created xsi:type="dcterms:W3CDTF">2026-10-09T00:59:21Z</dcterms:created>
  <dcterms:modified xsi:type="dcterms:W3CDTF">2026-10-09T00:59:21Z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