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[I128-2333] Невозможно создать подборку в 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1d2c3d9c91ae7fa7555deb679a6df56d8f48e3"/>
    <w:p>
      <w:pPr>
        <w:pStyle w:val="Heading1"/>
      </w:pPr>
      <w:r>
        <w:t xml:space="preserve">[I128-2333] Невозможно создать подборку в ЛК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06.05.2026 12:21</w:t>
      </w:r>
    </w:p>
    <w:p>
      <w:pPr>
        <w:pStyle w:val="CaptionedFigure"/>
      </w:pPr>
      <w:r>
        <w:drawing>
          <wp:inline>
            <wp:extent cx="5334000" cy="2513462"/>
            <wp:effectExtent b="0" l="0" r="0" t="0"/>
            <wp:docPr descr="Рисунок 1 - 2026-04-17_11-16-16.png" title="2026-04-17_11-16-1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33/attachments/2026_04_17_11_16_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134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1 - 2026-04-17_11-16-16.png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При поиске записи владельца (</w:t>
      </w:r>
      <w:r>
        <w:rPr>
          <w:rStyle w:val="VerbatimChar"/>
        </w:rPr>
        <w:t xml:space="preserve">$rowner</w:t>
      </w:r>
      <w:r>
        <w:t xml:space="preserve">) через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 </w:t>
      </w:r>
      <w:r>
        <w:t xml:space="preserve">теперь явно указывается тип базы данных/записи</w:t>
      </w:r>
      <w:r>
        <w:t xml:space="preserve"> </w:t>
      </w:r>
      <w:r>
        <w:rPr>
          <w:rStyle w:val="VerbatimChar"/>
        </w:rPr>
        <w:t xml:space="preserve">'RDR'</w:t>
      </w:r>
      <w:r>
        <w:t xml:space="preserve"> </w:t>
      </w:r>
      <w:r>
        <w:t xml:space="preserve">(Читатели).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записи владельца: если запись не найдена, выбрасывается исключение с понятным текстом ошибки.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поля</w:t>
      </w:r>
      <w:r>
        <w:t xml:space="preserve"> </w:t>
      </w:r>
      <w:r>
        <w:rPr>
          <w:rStyle w:val="VerbatimChar"/>
        </w:rPr>
        <w:t xml:space="preserve">!empty($elm['Field']('Field'))</w:t>
      </w:r>
      <w:r>
        <w:t xml:space="preserve"> </w:t>
      </w:r>
      <w:r>
        <w:t xml:space="preserve">перед его обработкой для типа элемента</w:t>
      </w:r>
      <w:r>
        <w:t xml:space="preserve"> </w:t>
      </w:r>
      <w:r>
        <w:rPr>
          <w:rStyle w:val="VerbatimChar"/>
        </w:rPr>
        <w:t xml:space="preserve">orgselectormulty</w:t>
      </w:r>
      <w:r>
        <w:t xml:space="preserve">, что предотвращает возможные ошибки при обращении к пустым значениям.</w:t>
      </w:r>
    </w:p>
    <w:p>
      <w:pPr>
        <w:pStyle w:val="Compact"/>
        <w:numPr>
          <w:ilvl w:val="0"/>
          <w:numId w:val="1001"/>
        </w:numPr>
      </w:pPr>
      <w:r>
        <w:t xml:space="preserve">Удалена неиспользуемая локальная функция</w:t>
      </w:r>
      <w:r>
        <w:t xml:space="preserve"> </w:t>
      </w:r>
      <w:r>
        <w:rPr>
          <w:rStyle w:val="VerbatimChar"/>
        </w:rPr>
        <w:t xml:space="preserve">JsonError()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Выполнено форматирование кода: добавлены пробелы вокруг операторов сравнения, присваивания и в управляющих конструкциях</w:t>
      </w:r>
      <w:r>
        <w:t xml:space="preserve"> </w:t>
      </w:r>
      <w:r>
        <w:rPr>
          <w:rStyle w:val="VerbatimChar"/>
        </w:rPr>
        <w:t xml:space="preserve">if</w:t>
      </w:r>
      <w:r>
        <w:t xml:space="preserve">, что улучшает читаемость и приводит код к стандартам оформления.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etdr-92"/>
    <w:p>
      <w:pPr>
        <w:pStyle w:val="Heading3"/>
      </w:pPr>
      <w:r>
        <w:t xml:space="preserve">1.1. 🔗 blocks: ETDR-92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[ETDR-92]</w:t>
        </w:r>
      </w:hyperlink>
      <w:r>
        <w:t xml:space="preserve"> </w:t>
      </w:r>
      <w:r>
        <w:t xml:space="preserve">Невозможно создать подборку в ЛК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ETDR-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ETDR-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[I128-2333] Невозможно создать подборку в ЛК</dc:title>
  <dc:creator/>
  <cp:keywords/>
  <dcterms:created xsi:type="dcterms:W3CDTF">2026-10-08T07:40:38Z</dcterms:created>
  <dcterms:modified xsi:type="dcterms:W3CDTF">2026-10-08T07:40:38Z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