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RSBBK</w:t>
      </w:r>
      <w:r>
        <w:t xml:space="preserve"> </w:t>
      </w:r>
      <w:r>
        <w:t xml:space="preserve">обслуживает записи базы указателя ББК, редактор рубрик и получение дерева классификатора для пользовательского интерфейса.</w:t>
      </w:r>
    </w:p>
    <w:bookmarkStart w:id="9" w:name="назначение-rsbbk"/>
    <w:p>
      <w:pPr>
        <w:pStyle w:val="Heading2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2026-10-07T15:59:59Z</dcterms:created>
  <dcterms:modified xsi:type="dcterms:W3CDTF">2026-10-07T15:59:59Z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