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[I128-2084] Перезагрузка записей из БД-источника в таблицу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a8b44a12237fbca9f0fe05fa750f8aad1d8361"/>
    <w:p>
      <w:pPr>
        <w:pStyle w:val="Heading1"/>
      </w:pPr>
      <w:r>
        <w:t xml:space="preserve">[I128-2084] Перезагрузка записей из БД-источника в таблицу слияний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CSpider/Admin/ChooseDbWindow</w:t>
      </w:r>
      <w:r>
        <w:t xml:space="preserve"> </w:t>
      </w:r>
      <w:r>
        <w:t xml:space="preserve">- ручная перезагрузка записей из БД-источника в таблицу слияний.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CSpider/Admin/GeneralSettings</w:t>
      </w:r>
      <w:r>
        <w:t xml:space="preserve"> </w:t>
      </w:r>
      <w:r>
        <w:t xml:space="preserve">- добавлена ссылка на новый раздел в список основных настроек и действий модуля CSpider.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администратора сводного каталога описан запуск ручной загрузки записей из БД-источника: выбор БД, необязательный поисковый запрос, постановка задания в очередь и различие обычной и выборочной загрузки.</w:t>
      </w:r>
    </w:p>
    <w:p>
      <w:pPr>
        <w:pStyle w:val="BodyText"/>
      </w:pPr>
      <w:r>
        <w:t xml:space="preserve">В новый раздел добавлен скриншот окна выбора БД-источника.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55"/>
    <w:p>
      <w:pPr>
        <w:pStyle w:val="Heading3"/>
      </w:pPr>
      <w:r>
        <w:t xml:space="preserve">1.1. 🔗 Соответствует задача: I128-2055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[I128-2055]</w:t>
        </w:r>
      </w:hyperlink>
      <w:r>
        <w:t xml:space="preserve"> </w:t>
      </w:r>
      <w:r>
        <w:t xml:space="preserve">Возможность загрузки обновления из БД Источника в таблицу слияний по запросу администратора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[I128-2084] Перезагрузка записей из БД-источника в таблицу слияний</dc:title>
  <dc:creator/>
  <cp:keywords/>
  <dcterms:created xsi:type="dcterms:W3CDTF">2026-10-06T14:36:51Z</dcterms:created>
  <dcterms:modified xsi:type="dcterms:W3CDTF">2026-10-06T14:36:51Z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