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[I128-2067]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ce129d07d0f488ffb4209e558f88d530981f77"/>
    <w:p>
      <w:pPr>
        <w:pStyle w:val="Heading1"/>
      </w:pPr>
      <w:r>
        <w:t xml:space="preserve">[I128-2067]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06:00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68"/>
    <w:p>
      <w:pPr>
        <w:pStyle w:val="Heading3"/>
      </w:pPr>
      <w:r>
        <w:t xml:space="preserve">1.1. 🔗 Соответствует задача: I128-2068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[I128-2068]</w:t>
        </w:r>
      </w:hyperlink>
      <w:r>
        <w:t xml:space="preserve"> </w:t>
      </w:r>
      <w:r>
        <w:t xml:space="preserve">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[I128-2067]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dc:title>
  <dc:creator/>
  <cp:keywords/>
  <dcterms:created xsi:type="dcterms:W3CDTF">2026-10-07T18:24:29Z</dcterms:created>
  <dcterms:modified xsi:type="dcterms:W3CDTF">2026-10-07T18:24:29Z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