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Р(команда вывода поля/подполя)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ркоманда-вывода-поляподполя"/>
    <w:p>
      <w:pPr>
        <w:pStyle w:val="Heading1"/>
      </w:pPr>
      <w:r>
        <w:t xml:space="preserve">Функция Р(команда вывода поля/подполя)</w:t>
      </w:r>
    </w:p>
    <w:p>
      <w:pPr>
        <w:pStyle w:val="FirstParagraph"/>
      </w:pPr>
      <w:r>
        <w:t xml:space="preserve">Функция Р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содержит по крайней мере один экземпляр поля или подполя, указанного в аргументе. В противном случае функция P возвращает значение ложь.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Р(v700)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P(v700^m)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P(v80)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Р(команда вывода поля/подполя)</dc:title>
  <dc:creator/>
  <cp:keywords/>
  <dcterms:created xsi:type="dcterms:W3CDTF">2026-10-06T03:55:19Z</dcterms:created>
  <dcterms:modified xsi:type="dcterms:W3CDTF">2026-10-06T03:55:19Z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