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PLAN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lan"/>
    <w:p>
      <w:pPr>
        <w:pStyle w:val="Heading1"/>
      </w:pPr>
      <w:r>
        <w:t xml:space="preserve">Назначение PLAN</w:t>
      </w:r>
    </w:p>
    <w:p>
      <w:pPr>
        <w:pStyle w:val="FirstParagraph"/>
      </w:pPr>
      <w:r>
        <w:rPr>
          <w:rStyle w:val="VerbatimChar"/>
        </w:rPr>
        <w:t xml:space="preserve">PLAN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 Он применяется в контуре комплектования для описания плановых записей на год.</w:t>
      </w:r>
    </w:p>
    <w:p>
      <w:pPr>
        <w:pStyle w:val="BodyText"/>
      </w:pPr>
      <w:r>
        <w:t xml:space="preserve">Данные редактируются через полевой редактор, структура полей задается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, а краткое и полное отображение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PLAN</dc:title>
  <dc:creator/>
  <cp:keywords/>
  <dcterms:created xsi:type="dcterms:W3CDTF">2026-10-07T19:52:02Z</dcterms:created>
  <dcterms:modified xsi:type="dcterms:W3CDTF">2026-10-07T19:52:02Z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