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[I128-2655] INI-настройки поиска в модуле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0682d82c1f8c49229a5a97c272136e24d6ff72"/>
    <w:p>
      <w:pPr>
        <w:pStyle w:val="Heading1"/>
      </w:pPr>
      <w:r>
        <w:t xml:space="preserve">[I128-2655] INI-настройки поиска в модуле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Database должен предоставлять единый разбор и экспорт INI-настроек поиска, чтобы профили АРМ Читатель могли переносить настройки без потери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профиля запрашивает конфигурацию Search INI у Database, получает нормализованные параметры и может экспортировать их обратно в INI.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INI-параметры должны сохраняться при чтении и повторном экспорте.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серверная работа с настройками поиска вынесена в общий слой чтения и экспорта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modules/Database/include/SearchIniConfig.php</w:t>
      </w:r>
      <w:r>
        <w:t xml:space="preserve"> </w:t>
      </w:r>
      <w:r>
        <w:t xml:space="preserve">- Новый класс</w:t>
      </w:r>
      <w:r>
        <w:t xml:space="preserve"> </w:t>
      </w:r>
      <w:r>
        <w:rPr>
          <w:rStyle w:val="VerbatimChar"/>
        </w:rPr>
        <w:t xml:space="preserve">DatabaseSearchIniConfig</w:t>
      </w:r>
      <w:r>
        <w:t xml:space="preserve"> </w:t>
      </w:r>
      <w:r>
        <w:t xml:space="preserve">содержит две основные точки входа:</w:t>
      </w:r>
      <w:r>
        <w:t xml:space="preserve"> </w:t>
      </w:r>
      <w:r>
        <w:rPr>
          <w:rStyle w:val="VerbatimChar"/>
        </w:rPr>
        <w:t xml:space="preserve">FromSection()</w:t>
      </w:r>
      <w:r>
        <w:t xml:space="preserve"> </w:t>
      </w:r>
      <w:r>
        <w:t xml:space="preserve">строит структурированную конфигурацию из массива ключей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ExportSection()</w:t>
      </w:r>
      <w:r>
        <w:t xml:space="preserve"> </w:t>
      </w:r>
      <w:r>
        <w:t xml:space="preserve">собирает массив INI-ключей обратно без записи файла на диск.</w:t>
      </w:r>
      <w:r>
        <w:t xml:space="preserve"> </w:t>
      </w:r>
      <w:r>
        <w:t xml:space="preserve">- Блок описания групп INI выделяет поддерживаемые семейства параметров:</w:t>
      </w:r>
      <w:r>
        <w:t xml:space="preserve"> </w:t>
      </w:r>
      <w:r>
        <w:rPr>
          <w:rStyle w:val="VerbatimChar"/>
        </w:rPr>
        <w:t xml:space="preserve">Item**</w:t>
      </w:r>
      <w:r>
        <w:t xml:space="preserve"> </w:t>
      </w:r>
      <w:r>
        <w:t xml:space="preserve">для видов поиска,</w:t>
      </w:r>
      <w:r>
        <w:t xml:space="preserve"> </w:t>
      </w:r>
      <w:r>
        <w:rPr>
          <w:rStyle w:val="VerbatimChar"/>
        </w:rPr>
        <w:t xml:space="preserve">Cvalif**</w:t>
      </w:r>
      <w:r>
        <w:t xml:space="preserve"> </w:t>
      </w:r>
      <w:r>
        <w:t xml:space="preserve">для квалификаторов,</w:t>
      </w:r>
      <w:r>
        <w:t xml:space="preserve"> </w:t>
      </w:r>
      <w:r>
        <w:rPr>
          <w:rStyle w:val="VerbatimChar"/>
        </w:rPr>
        <w:t xml:space="preserve">Scnt**</w:t>
      </w:r>
      <w:r>
        <w:t xml:space="preserve"> </w:t>
      </w:r>
      <w:r>
        <w:t xml:space="preserve">для сценариев поиска по связи,</w:t>
      </w:r>
      <w:r>
        <w:t xml:space="preserve"> </w:t>
      </w:r>
      <w:r>
        <w:rPr>
          <w:rStyle w:val="VerbatimChar"/>
        </w:rPr>
        <w:t xml:space="preserve">Wn**</w:t>
      </w:r>
      <w:r>
        <w:t xml:space="preserve"> </w:t>
      </w:r>
      <w:r>
        <w:t xml:space="preserve">для внешних ссылок,</w:t>
      </w:r>
      <w:r>
        <w:t xml:space="preserve"> </w:t>
      </w:r>
      <w:r>
        <w:rPr>
          <w:rStyle w:val="VerbatimChar"/>
        </w:rPr>
        <w:t xml:space="preserve">Int*</w:t>
      </w:r>
      <w:r>
        <w:t xml:space="preserve"> </w:t>
      </w:r>
      <w:r>
        <w:t xml:space="preserve">для интернет-сценариев и отдельные глобальные параметры поиска.</w:t>
      </w:r>
      <w:r>
        <w:t xml:space="preserve"> </w:t>
      </w:r>
      <w:r>
        <w:t xml:space="preserve">- Блок чтения строит lookup без учета регистра ключей, определяет счетчики групп по явному</w:t>
      </w:r>
      <w:r>
        <w:t xml:space="preserve"> </w:t>
      </w:r>
      <w:r>
        <w:rPr>
          <w:rStyle w:val="VerbatimChar"/>
        </w:rPr>
        <w:t xml:space="preserve">*Numb</w:t>
      </w:r>
      <w:r>
        <w:t xml:space="preserve"> </w:t>
      </w:r>
      <w:r>
        <w:t xml:space="preserve">или по найденным нумерованным ключам, сохраняет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presentKeys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globalPresent</w:t>
      </w:r>
      <w:r>
        <w:t xml:space="preserve">, чтобы отличать реальные значения от значений по умолчанию.</w:t>
      </w:r>
      <w:r>
        <w:t xml:space="preserve"> </w:t>
      </w:r>
      <w:r>
        <w:t xml:space="preserve">- Блок экспорта переписывает только те группы, которые присутствуют в переданной конфигурации, сохраняет неизвестные и дополнительные INI-параметры, восстанавливает исходное написание ключей там, где оно было в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 и не добавляет дефолтные значения без необходимости.</w:t>
      </w:r>
      <w:r>
        <w:t xml:space="preserve"> </w:t>
      </w:r>
      <w:r>
        <w:t xml:space="preserve">- Служебные методы</w:t>
      </w:r>
      <w:r>
        <w:t xml:space="preserve"> </w:t>
      </w:r>
      <w:r>
        <w:rPr>
          <w:rStyle w:val="VerbatimChar"/>
        </w:rPr>
        <w:t xml:space="preserve">RemoveTopValue()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RemoveGroupValues()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SetTopValue()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SetValue()</w:t>
      </w:r>
      <w:r>
        <w:t xml:space="preserve"> </w:t>
      </w:r>
      <w:r>
        <w:t xml:space="preserve">централизуют удаление старых значений и запись новых значений при сериализации.</w:t>
      </w:r>
    </w:p>
    <w:p>
      <w:pPr>
        <w:pStyle w:val="BodyText"/>
      </w:pPr>
      <w:r>
        <w:rPr>
          <w:rStyle w:val="VerbatimChar"/>
        </w:rPr>
        <w:t xml:space="preserve">modules/Database/__call/GetSearchConfig.inc</w:t>
      </w:r>
      <w:r>
        <w:t xml:space="preserve"> </w:t>
      </w:r>
      <w:r>
        <w:t xml:space="preserve">- Старый ручной разбор только</w:t>
      </w:r>
      <w:r>
        <w:t xml:space="preserve"> </w:t>
      </w:r>
      <w:r>
        <w:rPr>
          <w:rStyle w:val="VerbatimChar"/>
        </w:rPr>
        <w:t xml:space="preserve">ItemNumb</w:t>
      </w:r>
      <w:r>
        <w:t xml:space="preserve"> </w:t>
      </w:r>
      <w:r>
        <w:t xml:space="preserve">и части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 </w:t>
      </w:r>
      <w:r>
        <w:t xml:space="preserve">заменен чтением всей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из объекта INI базы.</w:t>
      </w:r>
      <w:r>
        <w:t xml:space="preserve"> </w:t>
      </w:r>
      <w:r>
        <w:t xml:space="preserve">- Возвращаемая структура теперь формируется через</w:t>
      </w:r>
      <w:r>
        <w:t xml:space="preserve"> </w:t>
      </w:r>
      <w:r>
        <w:rPr>
          <w:rStyle w:val="VerbatimChar"/>
        </w:rPr>
        <w:t xml:space="preserve">DatabaseSearchIniConfig::FromSection()</w:t>
      </w:r>
      <w:r>
        <w:t xml:space="preserve"> </w:t>
      </w:r>
      <w:r>
        <w:t xml:space="preserve">и включает виды поиска, квалификаторы, сценарии связи, внешние ссылки, интернет-сценарии, глобальные параметры и исходный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modules/Database/__call/ExportSearchConfig.inc</w:t>
      </w:r>
      <w:r>
        <w:t xml:space="preserve"> </w:t>
      </w:r>
      <w:r>
        <w:t xml:space="preserve">- Новый внешний вызов принимает объект БД и опциональную конфигурацию поиска.</w:t>
      </w:r>
      <w:r>
        <w:t xml:space="preserve"> </w:t>
      </w:r>
      <w:r>
        <w:t xml:space="preserve">- Если конфигурация не передана, используется текущий результат</w:t>
      </w:r>
      <w:r>
        <w:t xml:space="preserve"> </w:t>
      </w:r>
      <w:r>
        <w:rPr>
          <w:rStyle w:val="VerbatimChar"/>
        </w:rPr>
        <w:t xml:space="preserve">$db-&gt;GetSearchConfig()</w:t>
      </w:r>
      <w:r>
        <w:t xml:space="preserve">.</w:t>
      </w:r>
      <w:r>
        <w:t xml:space="preserve"> </w:t>
      </w:r>
      <w:r>
        <w:t xml:space="preserve">- Результат возвращается как массив ключей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 подготовленный</w:t>
      </w:r>
      <w:r>
        <w:t xml:space="preserve"> </w:t>
      </w:r>
      <w:r>
        <w:rPr>
          <w:rStyle w:val="VerbatimChar"/>
        </w:rPr>
        <w:t xml:space="preserve">DatabaseSearchIniConfig::ExportSection()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Подключен файл</w:t>
      </w:r>
      <w:r>
        <w:t xml:space="preserve"> </w:t>
      </w:r>
      <w:r>
        <w:rPr>
          <w:rStyle w:val="VerbatimChar"/>
        </w:rPr>
        <w:t xml:space="preserve">include/SearchIniConfig.php</w:t>
      </w:r>
      <w:r>
        <w:t xml:space="preserve">, чтобы методы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 </w:t>
      </w:r>
      <w:r>
        <w:t xml:space="preserve">могли использовать общий класс.</w:t>
      </w:r>
      <w:r>
        <w:t xml:space="preserve"> </w:t>
      </w:r>
      <w:r>
        <w:t xml:space="preserve">- PHPDoc объекта БД расширен новой структурой результата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 методом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50"/>
    <w:p>
      <w:pPr>
        <w:pStyle w:val="Heading3"/>
      </w:pPr>
      <w:r>
        <w:t xml:space="preserve">1.2. 🔗 blocks: I128-2650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[I128-2655] INI-настройки поиска в модуле Database</dc:title>
  <dc:creator/>
  <cp:keywords/>
  <dcterms:created xsi:type="dcterms:W3CDTF">2026-10-07T02:39:36Z</dcterms:created>
  <dcterms:modified xsi:type="dcterms:W3CDTF">2026-10-07T02:39:36Z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