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[I128-2616] Provider-core операции IrbisSpaceNative для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X837ad62c225d9875f6f6a3eae69138e2524ae40"/>
    <w:p>
      <w:pPr>
        <w:pStyle w:val="Heading1"/>
      </w:pPr>
      <w:r>
        <w:t xml:space="preserve">[I128-2616] Provider-core операции IrbisSpaceNative для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12:54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добавляется большой provider-core слой в</w:t>
      </w:r>
      <w:r>
        <w:t xml:space="preserve"> </w:t>
      </w:r>
      <w:r>
        <w:rPr>
          <w:rStyle w:val="VerbatimChar"/>
        </w:rPr>
        <w:t xml:space="preserve">IrbisSpaceNative.php</w:t>
      </w:r>
      <w:r>
        <w:t xml:space="preserve"> </w:t>
      </w:r>
      <w:r>
        <w:t xml:space="preserve">для оставшихся массовых и сервисных операций управления БД.</w:t>
      </w:r>
    </w:p>
    <w:p>
      <w:pPr>
        <w:pStyle w:val="BodyText"/>
      </w:pPr>
      <w:r>
        <w:t xml:space="preserve">Изменение собирает в одном provider</w:t>
      </w:r>
      <w:r>
        <w:rPr>
          <w:strike/>
        </w:rPr>
        <w:t xml:space="preserve">файле базовую реализацию нескольких групп операций: построение кеша полнотекстовых страниц, потоковые стадии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terms</w:t>
      </w:r>
      <w:r>
        <w:rPr>
          <w:strike/>
        </w:rPr>
        <w:t xml:space="preserve">/</w:t>
      </w:r>
      <w:r>
        <w:rPr>
          <w:rStyle w:val="VerbatimChar"/>
          <w:strike/>
        </w:rPr>
        <w:t xml:space="preserve">sort</w:t>
      </w:r>
      <w:r>
        <w:rPr>
          <w:strike/>
        </w:rPr>
        <w:t xml:space="preserve">/</w:t>
      </w:r>
      <w:r>
        <w:rPr>
          <w:rStyle w:val="VerbatimChar"/>
          <w:strike/>
        </w:rPr>
        <w:t xml:space="preserve">loaddict</w:t>
      </w:r>
      <w:r>
        <w:rPr>
          <w:strike/>
        </w:rPr>
        <w:t xml:space="preserve">, пересоздание каталожного и полнотекстового словаря, экспорт записей в ISO/text, построение и пересборка facet cache, а также низкоуровневые helper</w:t>
      </w:r>
      <w:r>
        <w:t xml:space="preserve">методы для записи индексных файлов, сортировки term</w:t>
      </w:r>
      <w:r>
        <w:rPr>
          <w:strike/>
        </w:rPr>
        <w:t xml:space="preserve">chunk потоков, чтения/упаковки postings и работы с raw</w:t>
      </w:r>
      <w:r>
        <w:t xml:space="preserve">представлением записей.</w:t>
      </w:r>
    </w:p>
    <w:p>
      <w:pPr>
        <w:pStyle w:val="BodyText"/>
      </w:pPr>
      <w:r>
        <w:t xml:space="preserve">Пользовательский эффект этой задачи проявляется через последующие wrappers/actions: администратор сможет запускать длительные операции через</w:t>
      </w:r>
      <w:r>
        <w:t xml:space="preserve"> </w:t>
      </w:r>
      <w:r>
        <w:rPr>
          <w:rStyle w:val="VerbatimChar"/>
        </w:rPr>
        <w:t xml:space="preserve">Database</w:t>
      </w:r>
      <w:r>
        <w:rPr>
          <w:strike/>
        </w:rPr>
        <w:t xml:space="preserve">слой и очередь, получать progress/heartbeat и работать с безопасными внутренними workdir</w:t>
      </w:r>
      <w:r>
        <w:t xml:space="preserve">ами вместо произвольных server</w:t>
      </w:r>
      <w:r>
        <w:rPr>
          <w:strike/>
        </w:rPr>
        <w:t xml:space="preserve">side путей. Сама задача не добавляет пользовательские окна или меню; она готовит provider</w:t>
      </w:r>
      <w:r>
        <w:t xml:space="preserve">level API, от которого зависят отдельные задачи внешних вызовов, actions и UI.</w:t>
      </w:r>
    </w:p>
    <w:p>
      <w:pPr>
        <w:pStyle w:val="BodyText"/>
      </w:pPr>
      <w:r>
        <w:t xml:space="preserve">Старые вызовы должны оставаться совместимыми: существующие методы сохраняют прежние обязательные параметры, новые параметры добавляются как optional, а новые публичные методы добавляют возможности без изменения старых контрактов. Ветка не должна включать</w:t>
      </w:r>
      <w:r>
        <w:t xml:space="preserve"> </w:t>
      </w:r>
      <w:r>
        <w:rPr>
          <w:rStyle w:val="VerbatimChar"/>
        </w:rPr>
        <w:t xml:space="preserve">Database/__call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Database/Actions</w:t>
      </w:r>
      <w:r>
        <w:t xml:space="preserve">, UI или Help</w:t>
      </w:r>
      <w:r>
        <w:rPr>
          <w:strike/>
        </w:rPr>
        <w:t xml:space="preserve">файлы; эти части выносятся отдельными задачами с зависимостью от данного provider</w:t>
      </w:r>
      <w:r>
        <w:t xml:space="preserve">core блока.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4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7"/>
    <w:p>
      <w:pPr>
        <w:pStyle w:val="Heading3"/>
      </w:pPr>
      <w:r>
        <w:t xml:space="preserve">1.1. 🔗 blocks: I128-2617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[I128-2617]</w:t>
        </w:r>
      </w:hyperlink>
      <w:r>
        <w:t xml:space="preserve"> </w:t>
      </w:r>
      <w:r>
        <w:t xml:space="preserve">Database: запуск построения и пересборки facet cache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8"/>
    <w:p>
      <w:pPr>
        <w:pStyle w:val="Heading3"/>
      </w:pPr>
      <w:r>
        <w:t xml:space="preserve">1.2. 🔗 blocks: I128-2618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9"/>
    <w:p>
      <w:pPr>
        <w:pStyle w:val="Heading3"/>
      </w:pPr>
      <w:r>
        <w:t xml:space="preserve">1.3. 🔗 blocks: I128-2619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0"/>
    <w:p>
      <w:pPr>
        <w:pStyle w:val="Heading3"/>
      </w:pPr>
      <w:r>
        <w:t xml:space="preserve">1.4. 🔗 blocks: I128-2620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21"/>
    <w:p>
      <w:pPr>
        <w:pStyle w:val="Heading3"/>
      </w:pPr>
      <w:r>
        <w:t xml:space="preserve">1.5. 🔗 blocks: I128-2621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4"/>
    <w:p>
      <w:pPr>
        <w:pStyle w:val="Heading3"/>
      </w:pPr>
      <w:r>
        <w:t xml:space="preserve">1.6. 🔗 blocks: I128-2624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35"/>
    <w:p>
      <w:pPr>
        <w:pStyle w:val="Heading3"/>
      </w:pPr>
      <w:r>
        <w:t xml:space="preserve">1.7. 🔗 blocks: I128-2535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[I128-2535]</w:t>
        </w:r>
      </w:hyperlink>
      <w:r>
        <w:t xml:space="preserve"> </w:t>
      </w:r>
      <w:r>
        <w:t xml:space="preserve">DP_Irbis64Native записывает и читает posting-и IFP буферами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36"/>
    <w:p>
      <w:pPr>
        <w:pStyle w:val="Heading3"/>
      </w:pPr>
      <w:r>
        <w:t xml:space="preserve">1.8. 🔗 blocks: I128-2536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37"/>
    <w:p>
      <w:pPr>
        <w:pStyle w:val="Heading3"/>
      </w:pPr>
      <w:r>
        <w:t xml:space="preserve">1.9. 🔗 blocks: I128-2537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[I128-2537]</w:t>
        </w:r>
      </w:hyperlink>
      <w:r>
        <w:t xml:space="preserve"> </w:t>
      </w:r>
      <w:r>
        <w:t xml:space="preserve">DP_Irbis64Native потоково читает posting-и инверсного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39"/>
    <w:p>
      <w:pPr>
        <w:pStyle w:val="Heading3"/>
      </w:pPr>
      <w:r>
        <w:t xml:space="preserve">1.10. 🔗 blocks: I128-2539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[I128-2539]</w:t>
        </w:r>
      </w:hyperlink>
      <w:r>
        <w:t xml:space="preserve"> </w:t>
      </w:r>
      <w:r>
        <w:t xml:space="preserve">DP_Irbis64Native точечно удаляет posting из IFP-цепочки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552"/>
    <w:p>
      <w:pPr>
        <w:pStyle w:val="Heading3"/>
      </w:pPr>
      <w:r>
        <w:t xml:space="preserve">1.11. 🔗 blocks: I128-2552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[I128-2552]</w:t>
        </w:r>
      </w:hyperlink>
      <w:r>
        <w:t xml:space="preserve"> </w:t>
      </w:r>
      <w:r>
        <w:t xml:space="preserve">DP_Irbis64Native получает raw-доступ к MST-записям через XRF-ссылки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555"/>
    <w:p>
      <w:pPr>
        <w:pStyle w:val="Heading3"/>
      </w:pPr>
      <w:r>
        <w:t xml:space="preserve">1.12. 🔗 blocks: I128-2555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[I128-2555]</w:t>
        </w:r>
      </w:hyperlink>
      <w:r>
        <w:t xml:space="preserve"> </w:t>
      </w:r>
      <w:r>
        <w:t xml:space="preserve">DP_Irbis64Native открывает потоковый обход MFN для операций провайдера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556"/>
    <w:p>
      <w:pPr>
        <w:pStyle w:val="Heading3"/>
      </w:pPr>
      <w:r>
        <w:t xml:space="preserve">1.13. 🔗 blocks: I128-2556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[I128-2556]</w:t>
        </w:r>
      </w:hyperlink>
      <w:r>
        <w:t xml:space="preserve"> </w:t>
      </w:r>
      <w:r>
        <w:t xml:space="preserve">DP_Irbis64Native очищает признаки устаревшего полнотекстового индекса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559"/>
    <w:p>
      <w:pPr>
        <w:pStyle w:val="Heading3"/>
      </w:pPr>
      <w:r>
        <w:t xml:space="preserve">1.14. 🔗 blocks: I128-2559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[I128-2559]</w:t>
        </w:r>
      </w:hyperlink>
      <w:r>
        <w:t xml:space="preserve"> </w:t>
      </w:r>
      <w:r>
        <w:t xml:space="preserve">DP_Irbis64Native разделяет транзакции MST/XRF и словаря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560"/>
    <w:p>
      <w:pPr>
        <w:pStyle w:val="Heading3"/>
      </w:pPr>
      <w:r>
        <w:t xml:space="preserve">1.15. 🔗 blocks: I128-2560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[I128-2560]</w:t>
        </w:r>
      </w:hyperlink>
      <w:r>
        <w:t xml:space="preserve"> </w:t>
      </w:r>
      <w:r>
        <w:t xml:space="preserve">DP_Irbis64Native некорректно открывает словарь полнотекстовой базы ИРБИС 2018+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561"/>
    <w:p>
      <w:pPr>
        <w:pStyle w:val="Heading3"/>
      </w:pPr>
      <w:r>
        <w:t xml:space="preserve">1.16. 🔗 blocks: I128-2561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[I128-2561]</w:t>
        </w:r>
      </w:hyperlink>
      <w:r>
        <w:t xml:space="preserve"> </w:t>
      </w:r>
      <w:r>
        <w:t xml:space="preserve">DP_Irbis64Native получает контекст родительской базы для full-text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582"/>
    <w:p>
      <w:pPr>
        <w:pStyle w:val="Heading3"/>
      </w:pPr>
      <w:r>
        <w:t xml:space="preserve">1.17. 🔗 blocks: I128-2582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602"/>
    <w:p>
      <w:pPr>
        <w:pStyle w:val="Heading3"/>
      </w:pPr>
      <w:r>
        <w:t xml:space="preserve">1.18. 🔗 blocks: I128-2602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1" Target="?id=Help/Show&amp;m=Help/GeneralDescription/WhatsNew/I128/TaskInfo/I128-2535/README" TargetMode="External" /><Relationship Type="http://schemas.openxmlformats.org/officeDocument/2006/relationships/hyperlink" Id="rId23" Target="?id=Help/Show&amp;m=Help/GeneralDescription/WhatsNew/I128/TaskInfo/I128-2536/README" TargetMode="External" /><Relationship Type="http://schemas.openxmlformats.org/officeDocument/2006/relationships/hyperlink" Id="rId25" Target="?id=Help/Show&amp;m=Help/GeneralDescription/WhatsNew/I128/TaskInfo/I128-2537/README" TargetMode="External" /><Relationship Type="http://schemas.openxmlformats.org/officeDocument/2006/relationships/hyperlink" Id="rId27" Target="?id=Help/Show&amp;m=Help/GeneralDescription/WhatsNew/I128/TaskInfo/I128-2539/README" TargetMode="External" /><Relationship Type="http://schemas.openxmlformats.org/officeDocument/2006/relationships/hyperlink" Id="rId29" Target="?id=Help/Show&amp;m=Help/GeneralDescription/WhatsNew/I128/TaskInfo/I128-2552/README" TargetMode="External" /><Relationship Type="http://schemas.openxmlformats.org/officeDocument/2006/relationships/hyperlink" Id="rId31" Target="?id=Help/Show&amp;m=Help/GeneralDescription/WhatsNew/I128/TaskInfo/I128-2555/README" TargetMode="External" /><Relationship Type="http://schemas.openxmlformats.org/officeDocument/2006/relationships/hyperlink" Id="rId33" Target="?id=Help/Show&amp;m=Help/GeneralDescription/WhatsNew/I128/TaskInfo/I128-2556/README" TargetMode="External" /><Relationship Type="http://schemas.openxmlformats.org/officeDocument/2006/relationships/hyperlink" Id="rId35" Target="?id=Help/Show&amp;m=Help/GeneralDescription/WhatsNew/I128/TaskInfo/I128-2559/README" TargetMode="External" /><Relationship Type="http://schemas.openxmlformats.org/officeDocument/2006/relationships/hyperlink" Id="rId37" Target="?id=Help/Show&amp;m=Help/GeneralDescription/WhatsNew/I128/TaskInfo/I128-2560/README" TargetMode="External" /><Relationship Type="http://schemas.openxmlformats.org/officeDocument/2006/relationships/hyperlink" Id="rId39" Target="?id=Help/Show&amp;m=Help/GeneralDescription/WhatsNew/I128/TaskInfo/I128-2561/README" TargetMode="External" /><Relationship Type="http://schemas.openxmlformats.org/officeDocument/2006/relationships/hyperlink" Id="rId41" Target="?id=Help/Show&amp;m=Help/GeneralDescription/WhatsNew/I128/TaskInfo/I128-2582/README" TargetMode="External" /><Relationship Type="http://schemas.openxmlformats.org/officeDocument/2006/relationships/hyperlink" Id="rId43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7/README" TargetMode="External" /><Relationship Type="http://schemas.openxmlformats.org/officeDocument/2006/relationships/hyperlink" Id="rId11" Target="?id=Help/Show&amp;m=Help/GeneralDescription/WhatsNew/I128/TaskInfo/I128-2618/README" TargetMode="External" /><Relationship Type="http://schemas.openxmlformats.org/officeDocument/2006/relationships/hyperlink" Id="rId13" Target="?id=Help/Show&amp;m=Help/GeneralDescription/WhatsNew/I128/TaskInfo/I128-2619/README" TargetMode="External" /><Relationship Type="http://schemas.openxmlformats.org/officeDocument/2006/relationships/hyperlink" Id="rId15" Target="?id=Help/Show&amp;m=Help/GeneralDescription/WhatsNew/I128/TaskInfo/I128-2620/README" TargetMode="External" /><Relationship Type="http://schemas.openxmlformats.org/officeDocument/2006/relationships/hyperlink" Id="rId17" Target="?id=Help/Show&amp;m=Help/GeneralDescription/WhatsNew/I128/TaskInfo/I128-2621/README" TargetMode="External" /><Relationship Type="http://schemas.openxmlformats.org/officeDocument/2006/relationships/hyperlink" Id="rId19" Target="?id=Help/Show&amp;m=Help/GeneralDescription/WhatsNew/I128/TaskInfo/I128-26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?id=Help/Show&amp;m=Help/GeneralDescription/WhatsNew/I128/TaskInfo/I128-2535/README" TargetMode="External" /><Relationship Type="http://schemas.openxmlformats.org/officeDocument/2006/relationships/hyperlink" Id="rId23" Target="?id=Help/Show&amp;m=Help/GeneralDescription/WhatsNew/I128/TaskInfo/I128-2536/README" TargetMode="External" /><Relationship Type="http://schemas.openxmlformats.org/officeDocument/2006/relationships/hyperlink" Id="rId25" Target="?id=Help/Show&amp;m=Help/GeneralDescription/WhatsNew/I128/TaskInfo/I128-2537/README" TargetMode="External" /><Relationship Type="http://schemas.openxmlformats.org/officeDocument/2006/relationships/hyperlink" Id="rId27" Target="?id=Help/Show&amp;m=Help/GeneralDescription/WhatsNew/I128/TaskInfo/I128-2539/README" TargetMode="External" /><Relationship Type="http://schemas.openxmlformats.org/officeDocument/2006/relationships/hyperlink" Id="rId29" Target="?id=Help/Show&amp;m=Help/GeneralDescription/WhatsNew/I128/TaskInfo/I128-2552/README" TargetMode="External" /><Relationship Type="http://schemas.openxmlformats.org/officeDocument/2006/relationships/hyperlink" Id="rId31" Target="?id=Help/Show&amp;m=Help/GeneralDescription/WhatsNew/I128/TaskInfo/I128-2555/README" TargetMode="External" /><Relationship Type="http://schemas.openxmlformats.org/officeDocument/2006/relationships/hyperlink" Id="rId33" Target="?id=Help/Show&amp;m=Help/GeneralDescription/WhatsNew/I128/TaskInfo/I128-2556/README" TargetMode="External" /><Relationship Type="http://schemas.openxmlformats.org/officeDocument/2006/relationships/hyperlink" Id="rId35" Target="?id=Help/Show&amp;m=Help/GeneralDescription/WhatsNew/I128/TaskInfo/I128-2559/README" TargetMode="External" /><Relationship Type="http://schemas.openxmlformats.org/officeDocument/2006/relationships/hyperlink" Id="rId37" Target="?id=Help/Show&amp;m=Help/GeneralDescription/WhatsNew/I128/TaskInfo/I128-2560/README" TargetMode="External" /><Relationship Type="http://schemas.openxmlformats.org/officeDocument/2006/relationships/hyperlink" Id="rId39" Target="?id=Help/Show&amp;m=Help/GeneralDescription/WhatsNew/I128/TaskInfo/I128-2561/README" TargetMode="External" /><Relationship Type="http://schemas.openxmlformats.org/officeDocument/2006/relationships/hyperlink" Id="rId41" Target="?id=Help/Show&amp;m=Help/GeneralDescription/WhatsNew/I128/TaskInfo/I128-2582/README" TargetMode="External" /><Relationship Type="http://schemas.openxmlformats.org/officeDocument/2006/relationships/hyperlink" Id="rId43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7/README" TargetMode="External" /><Relationship Type="http://schemas.openxmlformats.org/officeDocument/2006/relationships/hyperlink" Id="rId11" Target="?id=Help/Show&amp;m=Help/GeneralDescription/WhatsNew/I128/TaskInfo/I128-2618/README" TargetMode="External" /><Relationship Type="http://schemas.openxmlformats.org/officeDocument/2006/relationships/hyperlink" Id="rId13" Target="?id=Help/Show&amp;m=Help/GeneralDescription/WhatsNew/I128/TaskInfo/I128-2619/README" TargetMode="External" /><Relationship Type="http://schemas.openxmlformats.org/officeDocument/2006/relationships/hyperlink" Id="rId15" Target="?id=Help/Show&amp;m=Help/GeneralDescription/WhatsNew/I128/TaskInfo/I128-2620/README" TargetMode="External" /><Relationship Type="http://schemas.openxmlformats.org/officeDocument/2006/relationships/hyperlink" Id="rId17" Target="?id=Help/Show&amp;m=Help/GeneralDescription/WhatsNew/I128/TaskInfo/I128-2621/README" TargetMode="External" /><Relationship Type="http://schemas.openxmlformats.org/officeDocument/2006/relationships/hyperlink" Id="rId19" Target="?id=Help/Show&amp;m=Help/GeneralDescription/WhatsNew/I128/TaskInfo/I128-26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[I128-2616] Provider-core операции IrbisSpaceNative для управления БД</dc:title>
  <dc:creator/>
  <cp:keywords/>
  <dcterms:created xsi:type="dcterms:W3CDTF">2026-10-06T19:19:48Z</dcterms:created>
  <dcterms:modified xsi:type="dcterms:W3CDTF">2026-10-06T19:19:48Z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