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&amp;uf(’+... - Преобразование строки, удваивающее обратный слэш, или обратное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5ae3cf0b8f0b7ab861f4148339b81bc468931f"/>
    <w:p>
      <w:pPr>
        <w:pStyle w:val="Heading1"/>
      </w:pPr>
      <w:r>
        <w:t xml:space="preserve">&amp;uf(’+... - Преобразование строки, удваивающее обратный слэш, или обратное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&amp;uf(’+... - Преобразование строки, удваивающее обратный слэш, или обратное</dc:title>
  <dc:creator/>
  <cp:keywords/>
  <dcterms:created xsi:type="dcterms:W3CDTF">2026-10-05T21:59:17Z</dcterms:created>
  <dcterms:modified xsi:type="dcterms:W3CDTF">2026-10-05T21:59:17Z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