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книги PVK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описание-книги-pvk"/>
    <w:p>
      <w:pPr>
        <w:pStyle w:val="Heading1"/>
      </w:pPr>
      <w:r>
        <w:t xml:space="preserve">Описание книги PVK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PVK</w:t>
      </w:r>
      <w:r>
        <w:t xml:space="preserve"> </w:t>
      </w:r>
      <w:r>
        <w:t xml:space="preserve">хранит карточки описания книги под временным коллективом, в том числе материалы конференций и сходные издания.</w:t>
      </w:r>
    </w:p>
    <w:bookmarkStart w:id="9" w:name="назначение-pvk"/>
    <w:p>
      <w:pPr>
        <w:pStyle w:val="Heading2"/>
      </w:pPr>
      <w:r>
        <w:t xml:space="preserve">Назначение PVK</w:t>
      </w:r>
    </w:p>
    <w:p>
      <w:pPr>
        <w:pStyle w:val="FirstParagraph"/>
      </w:pPr>
      <w:r>
        <w:rPr>
          <w:rStyle w:val="VerbatimChar"/>
        </w:rPr>
        <w:t xml:space="preserve">PVK</w:t>
      </w:r>
      <w:r>
        <w:t xml:space="preserve"> </w:t>
      </w:r>
      <w:r>
        <w:t xml:space="preserve">является карточным модулем для записей типа</w:t>
      </w:r>
      <w:r>
        <w:t xml:space="preserve"> </w:t>
      </w:r>
      <w:r>
        <w:rPr>
          <w:rStyle w:val="VerbatimChar"/>
        </w:rPr>
        <w:t xml:space="preserve">PVK</w:t>
      </w:r>
      <w:r>
        <w:t xml:space="preserve">. Он использует полевой редактор и набор форматов для краткого, полного, поискового и визуального представления записи.</w:t>
      </w:r>
    </w:p>
    <w:p>
      <w:pPr>
        <w:pStyle w:val="BodyText"/>
      </w:pPr>
      <w:r>
        <w:t xml:space="preserve">Модуль применяется для библиографического описания книг под временным коллективом: трудов конференций, совещаний и других изданий, где основная точка доступа задается временной организационной формой.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книги PVK</dc:title>
  <dc:creator/>
  <cp:keywords/>
  <dcterms:created xsi:type="dcterms:W3CDTF">2026-10-04T03:13:59Z</dcterms:created>
  <dcterms:modified xsi:type="dcterms:W3CDTF">2026-10-04T03:13:59Z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