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&amp;uf(’+... - Преобразование строки, удваивающее обратный слэш, или обратное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ae3cf0b8f0b7ab861f4148339b81bc468931f"/>
    <w:p>
      <w:pPr>
        <w:pStyle w:val="Heading1"/>
      </w:pPr>
      <w:r>
        <w:t xml:space="preserve">&amp;uf(’+... - Преобразование строки, удваивающее обратный слэш, или обратное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&amp;uf(’+... - Преобразование строки, удваивающее обратный слэш, или обратное</dc:title>
  <dc:creator/>
  <cp:keywords/>
  <dcterms:created xsi:type="dcterms:W3CDTF">2026-10-03T23:31:45Z</dcterms:created>
  <dcterms:modified xsi:type="dcterms:W3CDTF">2026-10-03T23:31:45Z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