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Модульные страницы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дульные-страницы"/>
    <w:p>
      <w:pPr>
        <w:pStyle w:val="Heading1"/>
      </w:pPr>
      <w:r>
        <w:t xml:space="preserve">Модульные страницы</w:t>
      </w:r>
    </w:p>
    <w:p>
      <w:pPr>
        <w:pStyle w:val="FirstParagraph"/>
      </w:pPr>
      <w:r>
        <w:t xml:space="preserve">Модульная страница открывается по идентификатору вида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 Такой идентификатор указывает на PHP-класс страницы в каталоге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.</w:t>
      </w:r>
    </w:p>
    <w:p>
      <w:pPr>
        <w:pStyle w:val="BodyText"/>
      </w:pPr>
      <w:r>
        <w:t xml:space="preserve">Если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 отсутствует, 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пытается открыть класс страницы напрямую. Этот вариант подходит для технического прямого вызова, но страница не получает собственное место в дереве сайта и не может использовать права просмотра, заданные на запись страницы.</w:t>
      </w:r>
    </w:p>
    <w:p>
      <w:pPr>
        <w:pStyle w:val="BodyText"/>
      </w:pPr>
      <w:r>
        <w:t xml:space="preserve">Чтобы включить модульную страницу в иерархию сайта и управлять доступом к ней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или отредактируйте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идентификатором, совпадающим с системным путем страницы.</w:t>
      </w:r>
    </w:p>
    <w:bookmarkStart w:id="9" w:name="что-дает-запись-page"/>
    <w:p>
      <w:pPr>
        <w:pStyle w:val="Heading2"/>
      </w:pPr>
      <w:r>
        <w:t xml:space="preserve">1. Что дает запись</w:t>
      </w:r>
      <w:r>
        <w:t xml:space="preserve"> </w:t>
      </w:r>
      <w:r>
        <w:rPr>
          <w:rStyle w:val="VerbatimChar"/>
        </w:rPr>
        <w:t xml:space="preserve">PAGE</w:t>
      </w:r>
    </w:p>
    <w:p>
      <w:pPr>
        <w:pStyle w:val="FirstParagraph"/>
      </w:pPr>
      <w:r>
        <w:t xml:space="preserve">Запись страницы с идентификатором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 </w:t>
      </w:r>
      <w:r>
        <w:t xml:space="preserve">позволяет:</w:t>
      </w:r>
    </w:p>
    <w:p>
      <w:pPr>
        <w:pStyle w:val="Compact"/>
        <w:numPr>
          <w:ilvl w:val="0"/>
          <w:numId w:val="1001"/>
        </w:numPr>
      </w:pPr>
      <w:r>
        <w:t xml:space="preserve">задать родительскую страницу и место в дереве сайта;</w:t>
      </w:r>
    </w:p>
    <w:p>
      <w:pPr>
        <w:pStyle w:val="Compact"/>
        <w:numPr>
          <w:ilvl w:val="0"/>
          <w:numId w:val="1001"/>
        </w:numPr>
      </w:pPr>
      <w:r>
        <w:t xml:space="preserve">указать заголовок пункта меню и заголовок открытой страницы;</w:t>
      </w:r>
    </w:p>
    <w:p>
      <w:pPr>
        <w:pStyle w:val="Compact"/>
        <w:numPr>
          <w:ilvl w:val="0"/>
          <w:numId w:val="1001"/>
        </w:numPr>
      </w:pPr>
      <w:r>
        <w:t xml:space="preserve">включить или скрыть страницу в меню через признак публикации;</w:t>
      </w:r>
    </w:p>
    <w:p>
      <w:pPr>
        <w:pStyle w:val="Compact"/>
        <w:numPr>
          <w:ilvl w:val="0"/>
          <w:numId w:val="1001"/>
        </w:numPr>
      </w:pPr>
      <w:r>
        <w:t xml:space="preserve">настроить сортировку среди соседних страниц;</w:t>
      </w:r>
    </w:p>
    <w:p>
      <w:pPr>
        <w:pStyle w:val="Compact"/>
        <w:numPr>
          <w:ilvl w:val="0"/>
          <w:numId w:val="1001"/>
        </w:numPr>
      </w:pPr>
      <w:r>
        <w:t xml:space="preserve">назначить права просмотра на саму страницу;</w:t>
      </w:r>
    </w:p>
    <w:p>
      <w:pPr>
        <w:pStyle w:val="Compact"/>
        <w:numPr>
          <w:ilvl w:val="0"/>
          <w:numId w:val="1001"/>
        </w:numPr>
      </w:pPr>
      <w:r>
        <w:t xml:space="preserve">сохранить статистику посещений с пользовательским названием страницы.</w:t>
      </w:r>
    </w:p>
    <w:p>
      <w:pPr>
        <w:pStyle w:val="FirstParagraph"/>
      </w:pPr>
      <w:r>
        <w:t xml:space="preserve">При открытии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система сначала ищет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идентификатором. Если запись найдена, перед выводом класса страницы проверяется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эту запись. Если права нет, пользователь видит сообщение об отсутствии доступа.</w:t>
      </w:r>
    </w:p>
    <w:bookmarkEnd w:id="9"/>
    <w:bookmarkStart w:id="11" w:name="настройка"/>
    <w:p>
      <w:pPr>
        <w:pStyle w:val="Heading2"/>
      </w:pPr>
      <w:r>
        <w:t xml:space="preserve">2. Настройка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полный путь модульной страницы,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раздел, в котором страница должна находиться в дереве сайта.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страницы.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Ключ сортировки</w:t>
      </w:r>
      <w:r>
        <w:t xml:space="preserve"> </w:t>
      </w:r>
      <w:r>
        <w:t xml:space="preserve">- определяет порядок среди страниц того же родителя.</w:t>
      </w:r>
    </w:p>
    <w:p>
      <w:pPr>
        <w:pStyle w:val="FirstParagraph"/>
      </w:pPr>
      <w:r>
        <w:t xml:space="preserve">Тип страницы, модуль и метод для такого сценария не являются источником содержимого. Содержимое выводится классом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, найденным по идентификатору страницы.</w:t>
      </w:r>
    </w:p>
    <w:p>
      <w:pPr>
        <w:pStyle w:val="BodyText"/>
      </w:pPr>
      <w:r>
        <w:t xml:space="preserve">Права доступа задавайте на саму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страница должна наследовать доступ от родительского раздела, оставьте наследование прав; если нужны отдельные ограничения, настройте локальные права просмотра. Общие правила назначения прав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«Права доступа»</w:t>
        </w:r>
      </w:hyperlink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страницы управления документами электронной библиотеки используется прямой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Чтобы добавить ее в дерево сайта и управлять доступом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запись страницы 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страницы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FT/Manage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Родительская страница</w:t>
            </w:r>
          </w:p>
        </w:tc>
        <w:tc>
          <w:tcPr/>
          <w:p>
            <w:pPr>
              <w:pStyle w:val="Compact"/>
            </w:pPr>
            <w:r>
              <w:t xml:space="preserve">раздел, где должен быть пункт меню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Опубликовать</w:t>
            </w:r>
          </w:p>
        </w:tc>
        <w:tc>
          <w:tcPr/>
          <w:p>
            <w:pPr>
              <w:pStyle w:val="Compact"/>
            </w:pPr>
            <w:r>
              <w:t xml:space="preserve">включено, если пункт должен быть виден в меню</w:t>
            </w:r>
          </w:p>
        </w:tc>
      </w:tr>
    </w:tbl>
    <w:p>
      <w:pPr>
        <w:pStyle w:val="BodyText"/>
      </w:pPr>
      <w:r>
        <w:t xml:space="preserve">После сохранения прямой адрес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продолжает открывать класс страницы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права просмотра, заголовок и положение в иерархии берутся из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bookmarkEnd w:id="12"/>
    <w:bookmarkStart w:id="13" w:name="проверка"/>
    <w:p>
      <w:pPr>
        <w:pStyle w:val="Heading2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прямому адресу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под пользователем, которому доступ должен быть разрешен. Затем проверьте пользователя без права просмотра: вместо страницы должно выводиться сообщение об отсутствии доступа.</w:t>
      </w:r>
    </w:p>
    <w:p>
      <w:pPr>
        <w:pStyle w:val="BodyText"/>
      </w:pPr>
      <w:r>
        <w:t xml:space="preserve">Если страница не открывается, проверьте:</w:t>
      </w:r>
    </w:p>
    <w:p>
      <w:pPr>
        <w:pStyle w:val="Compact"/>
        <w:numPr>
          <w:ilvl w:val="0"/>
          <w:numId w:val="1003"/>
        </w:numPr>
      </w:pPr>
      <w:r>
        <w:t xml:space="preserve">идентификатор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полностью совпадает с прямым путем, включая регистр имени модуля и страницы;</w:t>
      </w:r>
    </w:p>
    <w:p>
      <w:pPr>
        <w:pStyle w:val="Compact"/>
        <w:numPr>
          <w:ilvl w:val="0"/>
          <w:numId w:val="1003"/>
        </w:numPr>
      </w:pPr>
      <w:r>
        <w:t xml:space="preserve">в каталоге модуля есть файл</w:t>
      </w:r>
      <w:r>
        <w:t xml:space="preserve"> </w:t>
      </w:r>
      <w:r>
        <w:rPr>
          <w:rStyle w:val="VerbatimChar"/>
        </w:rPr>
        <w:t xml:space="preserve">Pages/PageName.page</w:t>
      </w:r>
      <w:r>
        <w:t xml:space="preserve"> </w:t>
      </w:r>
      <w:r>
        <w:t xml:space="preserve">с соответствующим классом страницы;</w:t>
      </w:r>
    </w:p>
    <w:p>
      <w:pPr>
        <w:pStyle w:val="Compact"/>
        <w:numPr>
          <w:ilvl w:val="0"/>
          <w:numId w:val="1003"/>
        </w:numPr>
      </w:pPr>
      <w:r>
        <w:t xml:space="preserve">родительская страница опубликована и доступна пользователю, если пункт должен отображаться в меню;</w:t>
      </w:r>
    </w:p>
    <w:p>
      <w:pPr>
        <w:pStyle w:val="Compact"/>
        <w:numPr>
          <w:ilvl w:val="0"/>
          <w:numId w:val="1003"/>
        </w:numPr>
      </w:pPr>
      <w:r>
        <w:t xml:space="preserve">у пользователя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страницы или на родителя, от которого права наследуются.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Admin/Help/AccessRigh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Admin/Help/AccessRigh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Модульные страницы</dc:title>
  <dc:creator/>
  <cp:keywords/>
  <dcterms:created xsi:type="dcterms:W3CDTF">2026-10-08T11:32:53Z</dcterms:created>
  <dcterms:modified xsi:type="dcterms:W3CDTF">2026-10-08T11:32:53Z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