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Раздел описывает универсальные модули Workflow, которые задают проекты, рабочие процессы, статусы, переходы, экраны ввода, фильтры и представления для записей ИРБИС 128.</w:t>
      </w:r>
    </w:p>
    <w:bookmarkStart w:id="9" w:name="назначение-workflow"/>
    <w:p>
      <w:pPr>
        <w:pStyle w:val="Heading2"/>
      </w:pPr>
      <w:r>
        <w:t xml:space="preserve">Назначение Workflow</w:t>
      </w:r>
    </w:p>
    <w:p>
      <w:pPr>
        <w:pStyle w:val="FirstParagraph"/>
      </w:pPr>
      <w:r>
        <w:t xml:space="preserve">Подсистема Workflow предназначена для настройки жизненного цикла записей ИРБИС 128 без жесткой привязки к конкретному прикладному модулю. Она хранит состояние записи, определяет доступные действия пользователя, выполняет переходы между статусами и строит типовые страницы списков и карточек по конфигурации.</w:t>
      </w:r>
    </w:p>
    <w:p>
      <w:pPr>
        <w:pStyle w:val="BodyText"/>
      </w:pPr>
      <w:r>
        <w:t xml:space="preserve">Workflow используется, когда для записей нужно описать:</w:t>
      </w:r>
    </w:p>
    <w:p>
      <w:pPr>
        <w:pStyle w:val="Compact"/>
        <w:numPr>
          <w:ilvl w:val="0"/>
          <w:numId w:val="1001"/>
        </w:numPr>
      </w:pPr>
      <w:r>
        <w:t xml:space="preserve">набор статусов обработки;</w:t>
      </w:r>
    </w:p>
    <w:p>
      <w:pPr>
        <w:pStyle w:val="Compact"/>
        <w:numPr>
          <w:ilvl w:val="0"/>
          <w:numId w:val="1001"/>
        </w:numPr>
      </w:pPr>
      <w:r>
        <w:t xml:space="preserve">допустимые переходы между статусами;</w:t>
      </w:r>
    </w:p>
    <w:p>
      <w:pPr>
        <w:pStyle w:val="Compact"/>
        <w:numPr>
          <w:ilvl w:val="0"/>
          <w:numId w:val="1001"/>
        </w:numPr>
      </w:pPr>
      <w:r>
        <w:t xml:space="preserve">права на выполнение отдельных действий;</w:t>
      </w:r>
    </w:p>
    <w:p>
      <w:pPr>
        <w:pStyle w:val="Compact"/>
        <w:numPr>
          <w:ilvl w:val="0"/>
          <w:numId w:val="1001"/>
        </w:numPr>
      </w:pPr>
      <w:r>
        <w:t xml:space="preserve">формы he3, которые открываются перед переходом;</w:t>
      </w:r>
    </w:p>
    <w:p>
      <w:pPr>
        <w:pStyle w:val="Compact"/>
        <w:numPr>
          <w:ilvl w:val="0"/>
          <w:numId w:val="1001"/>
        </w:numPr>
      </w:pPr>
      <w:r>
        <w:t xml:space="preserve">post-functions, выполняемые после смены состояния;</w:t>
      </w:r>
    </w:p>
    <w:p>
      <w:pPr>
        <w:pStyle w:val="Compact"/>
        <w:numPr>
          <w:ilvl w:val="0"/>
          <w:numId w:val="1001"/>
        </w:numPr>
      </w:pPr>
      <w:r>
        <w:t xml:space="preserve">фильтры списков;</w:t>
      </w:r>
    </w:p>
    <w:p>
      <w:pPr>
        <w:pStyle w:val="Compact"/>
        <w:numPr>
          <w:ilvl w:val="0"/>
          <w:numId w:val="1001"/>
        </w:numPr>
      </w:pPr>
      <w:r>
        <w:t xml:space="preserve">представления списков и карточек.</w:t>
      </w:r>
    </w:p>
    <w:p>
      <w:pPr>
        <w:pStyle w:val="FirstParagraph"/>
      </w:pPr>
      <w:r>
        <w:t xml:space="preserve">Состояние рабочей записи хранится в стандартном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как связь</w:t>
      </w:r>
      <w:r>
        <w:t xml:space="preserve"> </w:t>
      </w:r>
      <w:r>
        <w:rPr>
          <w:rStyle w:val="VerbatimChar"/>
        </w:rPr>
        <w:t xml:space="preserve">LINK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История действий записывается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Сами настройки Workflow являются обычными записями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для них применяются стандартные механизмы редактирования, прав, индексации, экспорта и импорта.</w:t>
      </w:r>
    </w:p>
    <w:p>
      <w:pPr>
        <w:pStyle w:val="BodyText"/>
      </w:pPr>
      <w:r>
        <w:t xml:space="preserve">Подсистема не должна знать внутреннюю структуру прикладных записей. Специфика прикладного модуля выносится в форматы, рабочие листы, фильтры, представления и workflow-команды модуля.</w:t>
      </w:r>
    </w:p>
    <w:bookmarkEnd w:id="9"/>
    <w:bookmarkStart w:id="15" w:name="архитектура-workflow"/>
    <w:p>
      <w:pPr>
        <w:pStyle w:val="Heading2"/>
      </w:pPr>
      <w:r>
        <w:t xml:space="preserve">Архитектура Workflow</w:t>
      </w:r>
    </w:p>
    <w:p>
      <w:pPr>
        <w:pStyle w:val="FirstParagraph"/>
      </w:pPr>
      <w:r>
        <w:t xml:space="preserve">Workflow построен как набор независимых модулей, каждый из которых отвечает за один вид настройки.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Ответственность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t xml:space="preserve">Рабочий процесс и общий механизм выполнения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t xml:space="preserve">Проект, связывающий типы записей с workflow, схемами, идентификаторами и правами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t xml:space="preserve">Статусы конкретного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t xml:space="preserve">Переходы между статусами и post-functions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t xml:space="preserve">Экран he3 для запроса данных перед операцией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экранов для операций и типов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t xml:space="preserve">Фильтр списка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фильтра для страницы и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t xml:space="preserve">Настройка списочного или карточного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представления для страницы и типа записи</w:t>
            </w:r>
          </w:p>
        </w:tc>
      </w:tr>
    </w:tbl>
    <w:bookmarkStart w:id="10" w:name="основные-связи"/>
    <w:p>
      <w:pPr>
        <w:pStyle w:val="Heading3"/>
      </w:pPr>
      <w:r>
        <w:t xml:space="preserve">1. Основные связи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является точкой входа для прикладного сценария. Проект выбирает workflow по умолчанию, может переопределять его для отдельных системных типов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определяет модуль-владелец и физическую модель записи, а проектный тип объекта выбирает workflow, начальный статус, схемы экранов, фильтров, представлений и профиль полей внутри проекта.</w:t>
      </w:r>
    </w:p>
    <w:p>
      <w:pPr>
        <w:pStyle w:val="BodyText"/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содержит только общую карточку рабочего процесса. Его статусы, переходы, экраны, фильтры и представления хранятся отдельными записями, связанными с workflow через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связывает исходные статусы, целевой статус,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, condition-формат, экран и post-functions. Если переход помечен как</w:t>
      </w:r>
      <w:r>
        <w:t xml:space="preserve"> </w:t>
      </w:r>
      <w:r>
        <w:rPr>
          <w:rStyle w:val="VerbatimChar"/>
        </w:rPr>
        <w:t xml:space="preserve">keepStatus</w:t>
      </w:r>
      <w:r>
        <w:t xml:space="preserve">, он выполняет действие без смены статуса.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вместе формируют универсальные страницы списков.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выбирает представление по ключу страницы и является источником состава верхней навигации проекта: в меню попадают только страницы, перечисленные в активной схеме представлений.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выбирает фильтр по тому же ключу страницы.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пункта меню: группу, порядок, признак показа, тип страницы, canonical route и badge-фильтр.</w:t>
      </w:r>
    </w:p>
    <w:bookmarkEnd w:id="10"/>
    <w:bookmarkStart w:id="11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владельца workflow, если он известен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владельца,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владельца, например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текущий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113^G</w:t>
            </w:r>
          </w:p>
        </w:tc>
        <w:tc>
          <w:tcPr/>
          <w:p>
            <w:pPr>
              <w:pStyle w:val="Compact"/>
            </w:pPr>
            <w:r>
              <w:t xml:space="preserve">дата и время входа в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113^H</w:t>
            </w:r>
          </w:p>
        </w:tc>
        <w:tc>
          <w:tcPr/>
          <w:p>
            <w:pPr>
              <w:pStyle w:val="Compact"/>
            </w:pPr>
            <w:r>
              <w:t xml:space="preserve">ключ последнего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113^I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объекта, если он выбран для этого проекта</w:t>
            </w:r>
          </w:p>
        </w:tc>
      </w:tr>
    </w:tbl>
    <w:p>
      <w:pPr>
        <w:pStyle w:val="BodyText"/>
      </w:pPr>
      <w:r>
        <w:t xml:space="preserve">Одна запись может иметь несколько вхождений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для разных владельцев workflow. Это позволяет одной записи участвовать в нескольких проектах или workflow одновременно, если прикладной сценарий это использует.</w:t>
      </w:r>
    </w:p>
    <w:bookmarkEnd w:id="11"/>
    <w:bookmarkStart w:id="12" w:name="история"/>
    <w:p>
      <w:pPr>
        <w:pStyle w:val="Heading3"/>
      </w:pPr>
      <w:r>
        <w:t xml:space="preserve">3. История</w:t>
      </w:r>
    </w:p>
    <w:p>
      <w:pPr>
        <w:pStyle w:val="FirstParagraph"/>
      </w:pPr>
      <w:r>
        <w:t xml:space="preserve">Workflow пишет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Для workflow-событий используются подполя: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907^A</w:t>
            </w:r>
          </w:p>
        </w:tc>
        <w:tc>
          <w:tcPr/>
          <w:p>
            <w:pPr>
              <w:pStyle w:val="Compact"/>
            </w:pPr>
            <w:r>
              <w:t xml:space="preserve">дата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907^T</w:t>
            </w:r>
          </w:p>
        </w:tc>
        <w:tc>
          <w:tcPr/>
          <w:p>
            <w:pPr>
              <w:pStyle w:val="Compact"/>
            </w:pPr>
            <w:r>
              <w:t xml:space="preserve">время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HHMMSS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907^B</w:t>
            </w:r>
          </w:p>
        </w:tc>
        <w:tc>
          <w:tcPr/>
          <w:p>
            <w:pPr>
              <w:pStyle w:val="Compact"/>
            </w:pPr>
            <w:r>
              <w:t xml:space="preserve">логин исполнителя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907^C</w:t>
            </w:r>
          </w:p>
        </w:tc>
        <w:tc>
          <w:tcPr/>
          <w:p>
            <w:pPr>
              <w:pStyle w:val="Compact"/>
            </w:pPr>
            <w:r>
              <w:t xml:space="preserve">тип события, для workflow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907^D</w:t>
            </w:r>
          </w:p>
        </w:tc>
        <w:tc>
          <w:tcPr/>
          <w:p>
            <w:pPr>
              <w:pStyle w:val="Compact"/>
            </w:pPr>
            <w:r>
              <w:t xml:space="preserve">название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907^E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907^F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907^G</w:t>
            </w:r>
          </w:p>
        </w:tc>
        <w:tc>
          <w:tcPr/>
          <w:p>
            <w:pPr>
              <w:pStyle w:val="Compact"/>
            </w:pPr>
            <w:r>
              <w:t xml:space="preserve">комментарий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907^W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907^P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907^N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907^U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</w:tbl>
    <w:p>
      <w:pPr>
        <w:pStyle w:val="BodyText"/>
      </w:pPr>
      <w:r>
        <w:t xml:space="preserve">Историю можно выводить стандартной функцией</w:t>
      </w:r>
      <w:r>
        <w:t xml:space="preserve"> </w:t>
      </w:r>
      <w:r>
        <w:rPr>
          <w:rStyle w:val="VerbatimChar"/>
        </w:rPr>
        <w:t xml:space="preserve">Workflow::RenderRecordHistory</w:t>
      </w:r>
      <w:r>
        <w:t xml:space="preserve">.</w:t>
      </w:r>
    </w:p>
    <w:bookmarkEnd w:id="12"/>
    <w:bookmarkStart w:id="13" w:name="права"/>
    <w:p>
      <w:pPr>
        <w:pStyle w:val="Heading3"/>
      </w:pPr>
      <w:r>
        <w:t xml:space="preserve">4. Права</w:t>
      </w:r>
    </w:p>
    <w:p>
      <w:pPr>
        <w:pStyle w:val="FirstParagraph"/>
      </w:pPr>
      <w:r>
        <w:t xml:space="preserve">Настройка доступа следует общей модели прав ИРБИС 128:</w:t>
      </w:r>
    </w:p>
    <w:p>
      <w:pPr>
        <w:pStyle w:val="Compact"/>
        <w:numPr>
          <w:ilvl w:val="0"/>
          <w:numId w:val="1002"/>
        </w:numPr>
      </w:pPr>
      <w:r>
        <w:t xml:space="preserve">право на выполнение перехода задается 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право на просмотр и редактирование настроек задается на соответствующих записях;</w:t>
      </w:r>
    </w:p>
    <w:p>
      <w:pPr>
        <w:pStyle w:val="Compact"/>
        <w:numPr>
          <w:ilvl w:val="0"/>
          <w:numId w:val="1002"/>
        </w:numPr>
      </w:pPr>
      <w:r>
        <w:t xml:space="preserve">системные записи защищаются признаком системной поставки и обычно недоступны для редактирования;</w:t>
      </w:r>
    </w:p>
    <w:p>
      <w:pPr>
        <w:pStyle w:val="Compact"/>
        <w:numPr>
          <w:ilvl w:val="0"/>
          <w:numId w:val="1002"/>
        </w:numPr>
      </w:pPr>
      <w:r>
        <w:t xml:space="preserve">при копировании проекта создается пользовательская копия с собственными правами.</w:t>
      </w:r>
    </w:p>
    <w:bookmarkEnd w:id="13"/>
    <w:bookmarkStart w:id="14" w:name="расширение-прикладными-модулями"/>
    <w:p>
      <w:pPr>
        <w:pStyle w:val="Heading3"/>
      </w:pPr>
      <w:r>
        <w:t xml:space="preserve">5. Расширение прикладными модулями</w:t>
      </w:r>
    </w:p>
    <w:p>
      <w:pPr>
        <w:pStyle w:val="FirstParagraph"/>
      </w:pPr>
      <w:r>
        <w:t xml:space="preserve">Прикладной модуль обычно отвечает только за доменную часть: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форматы для колонок, секций карточек, дополнительных заголовочных блоков, доступа и conditions;</w:t>
      </w:r>
    </w:p>
    <w:p>
      <w:pPr>
        <w:pStyle w:val="Compact"/>
        <w:numPr>
          <w:ilvl w:val="0"/>
          <w:numId w:val="1003"/>
        </w:numPr>
      </w:pPr>
      <w:r>
        <w:t xml:space="preserve">реализует workflow-команды в</w:t>
      </w:r>
      <w:r>
        <w:t xml:space="preserve"> </w:t>
      </w:r>
      <w:r>
        <w:rPr>
          <w:rStyle w:val="VerbatimChar"/>
        </w:rPr>
        <w:t xml:space="preserve">__call/Workflow/*.inc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поставляет системный JSON с проектом и связанными настройками.</w:t>
      </w:r>
    </w:p>
    <w:bookmarkEnd w:id="14"/>
    <w:bookmarkEnd w:id="15"/>
    <w:bookmarkStart w:id="27" w:name="модель-данных-workflow"/>
    <w:p>
      <w:pPr>
        <w:pStyle w:val="Heading2"/>
      </w:pPr>
      <w:r>
        <w:t xml:space="preserve">Модель данных Workflow</w:t>
      </w:r>
    </w:p>
    <w:p>
      <w:pPr>
        <w:pStyle w:val="FirstParagraph"/>
      </w:pPr>
      <w:r>
        <w:t xml:space="preserve">Все настройки Workflow хранятся как записи ИРБИС 128. Тип записи задается полем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Нормализация и индексация выполняются в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соответствующего модуля.</w:t>
      </w:r>
    </w:p>
    <w:bookmarkStart w:id="16" w:name="workflow-1"/>
    <w:p>
      <w:pPr>
        <w:pStyle w:val="Heading3"/>
      </w:pPr>
      <w:r>
        <w:t xml:space="preserve">1. WORKFLOW</w:t>
      </w:r>
    </w:p>
    <w:p>
      <w:pPr>
        <w:pStyle w:val="FirstParagraph"/>
      </w:pPr>
      <w:r>
        <w:t xml:space="preserve">Запись рабочего процесса.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WFACTIVE=</w:t>
      </w:r>
      <w:r>
        <w:t xml:space="preserve">.</w:t>
      </w:r>
    </w:p>
    <w:bookmarkEnd w:id="16"/>
    <w:bookmarkStart w:id="17" w:name="workflowproject"/>
    <w:p>
      <w:pPr>
        <w:pStyle w:val="Heading3"/>
      </w:pPr>
      <w:r>
        <w:t xml:space="preserve">2. WORKFLOWPROJECT</w:t>
      </w:r>
    </w:p>
    <w:p>
      <w:pPr>
        <w:pStyle w:val="FirstParagraph"/>
      </w:pPr>
      <w:r>
        <w:t xml:space="preserve">Запись проекта Workflow. Проект связывает системные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с workflow и схемами, а также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 и ObjectData-класса, а проектный тип объекта выбирает процессную конфигурацию внутри проекта.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признак типа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 типа связи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WFPROJECTRECKEY=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WFPROJECTOBJECTTYPE=</w:t>
      </w:r>
      <w:r>
        <w:t xml:space="preserve">.</w:t>
      </w:r>
    </w:p>
    <w:bookmarkEnd w:id="17"/>
    <w:bookmarkStart w:id="18" w:name="пользовательские-связи-113-link"/>
    <w:p>
      <w:pPr>
        <w:pStyle w:val="Heading3"/>
      </w:pPr>
      <w:r>
        <w:t xml:space="preserve">3. Пользовательские Связи 113 LINK</w:t>
      </w:r>
    </w:p>
    <w:p>
      <w:pPr>
        <w:pStyle w:val="FirstParagraph"/>
      </w:pPr>
      <w:r>
        <w:t xml:space="preserve">Обычные связи между записями Workflow используют то же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 и служебное workflow-состояние, но отличаются типом связи.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t xml:space="preserve">ключ типа связи из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цели в виде</w:t>
            </w:r>
            <w:r>
              <w:t xml:space="preserve"> </w:t>
            </w:r>
            <w:r>
              <w:rPr>
                <w:rStyle w:val="VerbatimChar"/>
              </w:rPr>
              <w:t xml:space="preserve">ТИП:КЛЮЧ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TASK:TASK-1</w:t>
            </w:r>
            <w:r>
              <w:t xml:space="preserve">, или</w:t>
            </w:r>
            <w:r>
              <w:t xml:space="preserve"> </w:t>
            </w:r>
            <w:r>
              <w:rPr>
                <w:rStyle w:val="VerbatimChar"/>
              </w:rPr>
              <w:t xml:space="preserve">URL:https://example.test/source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целевой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целевой записи или 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заголовок связи</w:t>
            </w:r>
          </w:p>
        </w:tc>
      </w:tr>
    </w:tbl>
    <w:p>
      <w:pPr>
        <w:pStyle w:val="BodyText"/>
      </w:pPr>
      <w:r>
        <w:t xml:space="preserve">Служебные типы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WORKFLOWSYSTEM</w:t>
      </w:r>
      <w:r>
        <w:t xml:space="preserve"> </w:t>
      </w:r>
      <w:r>
        <w:t xml:space="preserve">не считаются пользовательскими связями и не переписываются общим editor-ом связей. Общие индексы для поиска входящих связей: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.</w:t>
      </w:r>
    </w:p>
    <w:bookmarkEnd w:id="18"/>
    <w:bookmarkStart w:id="19" w:name="workflowstatus"/>
    <w:p>
      <w:pPr>
        <w:pStyle w:val="Heading3"/>
      </w:pPr>
      <w:r>
        <w:t xml:space="preserve">4. WORKFLOWSTATUS</w:t>
      </w:r>
    </w:p>
    <w:p>
      <w:pPr>
        <w:pStyle w:val="FirstParagraph"/>
      </w:pPr>
      <w:r>
        <w:t xml:space="preserve">Запись статуса внутри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числовой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 для карты и UI; если не указан, берется стандартный цвет по API-статусу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WFSTATUSWORKFLOW=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WFSTATUSWORKFLOWCODE=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WFSTATUSFLAG=</w:t>
      </w:r>
      <w:r>
        <w:t xml:space="preserve">.</w:t>
      </w:r>
    </w:p>
    <w:bookmarkEnd w:id="19"/>
    <w:bookmarkStart w:id="20" w:name="workflowtransition"/>
    <w:p>
      <w:pPr>
        <w:pStyle w:val="Heading3"/>
      </w:pPr>
      <w:r>
        <w:t xml:space="preserve">5. WORKFLOWTRANSITION</w:t>
      </w:r>
    </w:p>
    <w:p>
      <w:pPr>
        <w:pStyle w:val="FirstParagraph"/>
      </w:pPr>
      <w:r>
        <w:t xml:space="preserve">Запись перехода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статусы: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право проекта для первичного переноса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  <w:r>
              <w:t xml:space="preserve">, если переход требует форму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WorkflowApprovalGate</w:t>
            </w:r>
            <w:r>
              <w:t xml:space="preserve">, если переход требует согласования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 если переход не меняет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post-function: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 выполнения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WFTRANSITIONWORKFLOW=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WFTRANSITIONFROM=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WFTRANSITIONTO=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WFTRANSITIONKEEPSTATUS=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WFTRANSITIONAPPROVALGATE=</w:t>
      </w:r>
      <w:r>
        <w:t xml:space="preserve">.</w:t>
      </w:r>
    </w:p>
    <w:bookmarkEnd w:id="20"/>
    <w:bookmarkStart w:id="21" w:name="workflowscreen"/>
    <w:p>
      <w:pPr>
        <w:pStyle w:val="Heading3"/>
      </w:pPr>
      <w:r>
        <w:t xml:space="preserve">6. WORKFLOWSCREEN</w:t>
      </w:r>
    </w:p>
    <w:p>
      <w:pPr>
        <w:pStyle w:val="FirstParagraph"/>
      </w:pPr>
      <w:r>
        <w:t xml:space="preserve">Запись экрана he3.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пути; расширение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можно не указывать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WFSCREENACTIVE=</w:t>
      </w:r>
      <w:r>
        <w:t xml:space="preserve">.</w:t>
      </w:r>
    </w:p>
    <w:bookmarkEnd w:id="21"/>
    <w:bookmarkStart w:id="22" w:name="workflowscreenscheme"/>
    <w:p>
      <w:pPr>
        <w:pStyle w:val="Heading3"/>
      </w:pPr>
      <w:r>
        <w:t xml:space="preserve">7. WORKFLOWSCREENSCHEME</w:t>
      </w:r>
    </w:p>
    <w:p>
      <w:pPr>
        <w:pStyle w:val="FirstParagraph"/>
      </w:pPr>
      <w:r>
        <w:t xml:space="preserve">Схема выбора экранов для операций.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WFSCREENSCHEMEOP=</w:t>
      </w:r>
      <w:r>
        <w:t xml:space="preserve">.</w:t>
      </w:r>
    </w:p>
    <w:bookmarkEnd w:id="22"/>
    <w:bookmarkStart w:id="23" w:name="workflowfilter"/>
    <w:p>
      <w:pPr>
        <w:pStyle w:val="Heading3"/>
      </w:pPr>
      <w:r>
        <w:t xml:space="preserve">8. WORKFLOWFILTER</w:t>
      </w:r>
    </w:p>
    <w:p>
      <w:pPr>
        <w:pStyle w:val="FirstParagraph"/>
      </w:pPr>
      <w:r>
        <w:t xml:space="preserve">Запись фильтра списка.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списка:</w:t>
            </w:r>
            <w:r>
              <w:t xml:space="preserve"> </w:t>
            </w:r>
            <w:r>
              <w:rPr>
                <w:rStyle w:val="VerbatimChar"/>
              </w:rPr>
              <w:t xml:space="preserve">worker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 через запятую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для значения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WFFILTERRECORDTYPE=</w:t>
      </w:r>
      <w:r>
        <w:t xml:space="preserve">.</w:t>
      </w:r>
    </w:p>
    <w:bookmarkEnd w:id="23"/>
    <w:bookmarkStart w:id="24" w:name="workflowfilterscheme"/>
    <w:p>
      <w:pPr>
        <w:pStyle w:val="Heading3"/>
      </w:pPr>
      <w:r>
        <w:t xml:space="preserve">9. WORKFLOWFILTERSCHEME</w:t>
      </w:r>
    </w:p>
    <w:p>
      <w:pPr>
        <w:pStyle w:val="FirstParagraph"/>
      </w:pPr>
      <w:r>
        <w:t xml:space="preserve">Схема выбора фильтра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WFFILTERSCHEMEPAGE=</w:t>
      </w:r>
      <w:r>
        <w:t xml:space="preserve">.</w:t>
      </w:r>
    </w:p>
    <w:bookmarkEnd w:id="24"/>
    <w:bookmarkStart w:id="25" w:name="workflowview"/>
    <w:p>
      <w:pPr>
        <w:pStyle w:val="Heading3"/>
      </w:pPr>
      <w:r>
        <w:t xml:space="preserve">10. WORKFLOWVIEW</w:t>
      </w:r>
    </w:p>
    <w:p>
      <w:pPr>
        <w:pStyle w:val="FirstParagraph"/>
      </w:pPr>
      <w:r>
        <w:t xml:space="preserve">Запись представления списка, карточки или пункта навигации.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заголовка: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static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 для строк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карточки: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comments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actions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WFVIEWNAVGROUP=</w:t>
      </w:r>
      <w:r>
        <w:t xml:space="preserve">.</w:t>
      </w:r>
    </w:p>
    <w:bookmarkEnd w:id="25"/>
    <w:bookmarkStart w:id="26" w:name="workflowviewscheme"/>
    <w:p>
      <w:pPr>
        <w:pStyle w:val="Heading3"/>
      </w:pPr>
      <w:r>
        <w:t xml:space="preserve">11. WORKFLOWVIEWSCHEME</w:t>
      </w:r>
    </w:p>
    <w:p>
      <w:pPr>
        <w:pStyle w:val="FirstParagraph"/>
      </w:pPr>
      <w:r>
        <w:t xml:space="preserve">Схема выбора представления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WFVIEWSCHEMEPAGE=</w:t>
      </w:r>
      <w:r>
        <w:t xml:space="preserve">.</w:t>
      </w:r>
    </w:p>
    <w:bookmarkEnd w:id="26"/>
    <w:bookmarkEnd w:id="27"/>
    <w:bookmarkStart w:id="34" w:name="выполнение-переходов-и-страниц"/>
    <w:p>
      <w:pPr>
        <w:pStyle w:val="Heading2"/>
      </w:pPr>
      <w:r>
        <w:t xml:space="preserve">Выполнение переходов и страниц</w:t>
      </w:r>
    </w:p>
    <w:bookmarkStart w:id="28" w:name="выполнение-перехода"/>
    <w:p>
      <w:pPr>
        <w:pStyle w:val="Heading3"/>
      </w:pPr>
      <w:r>
        <w:t xml:space="preserve">1. Выполнение перехода</w:t>
      </w:r>
    </w:p>
    <w:p>
      <w:pPr>
        <w:pStyle w:val="FirstParagraph"/>
      </w:pPr>
      <w:r>
        <w:t xml:space="preserve">Обычный путь выполнения перехода:</w:t>
      </w:r>
    </w:p>
    <w:p>
      <w:pPr>
        <w:pStyle w:val="Compact"/>
        <w:numPr>
          <w:ilvl w:val="0"/>
          <w:numId w:val="1004"/>
        </w:numPr>
      </w:pPr>
      <w:r>
        <w:t xml:space="preserve">Прикладной код получает проект</w:t>
      </w:r>
      <w:r>
        <w:t xml:space="preserve"> </w:t>
      </w:r>
      <w:r>
        <w:rPr>
          <w:rStyle w:val="VerbatimChar"/>
        </w:rPr>
        <w:t xml:space="preserve">ObjectDataWorkflowProject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Определяется системный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и, если он уже есть, проектный тип объекта из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Проект выбирает workflow для этого типа записи.</w:t>
      </w:r>
    </w:p>
    <w:p>
      <w:pPr>
        <w:pStyle w:val="Compact"/>
        <w:numPr>
          <w:ilvl w:val="0"/>
          <w:numId w:val="1004"/>
        </w:numPr>
      </w:pPr>
      <w:r>
        <w:t xml:space="preserve">Workflow определяет текущий статус записи из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 если записи состояния нет, используется начальный статус проектного типа объекта или начальный статус проекта.</w:t>
      </w:r>
    </w:p>
    <w:p>
      <w:pPr>
        <w:pStyle w:val="Compact"/>
        <w:numPr>
          <w:ilvl w:val="0"/>
          <w:numId w:val="1004"/>
        </w:numPr>
      </w:pPr>
      <w:r>
        <w:t xml:space="preserve">По статусу, ключу перехода или целевому статусу выбирается</w:t>
      </w:r>
      <w:r>
        <w:t xml:space="preserve"> </w:t>
      </w:r>
      <w:r>
        <w:rPr>
          <w:rStyle w:val="VerbatimChar"/>
        </w:rPr>
        <w:t xml:space="preserve">ObjectDataWorkflowTransition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Проверяются активность перехода, маршрут,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и condition-формат; тот же набор проверок доступен через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переход требует экран, сначала открывается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затем he3 сохраняет данные в черновик и вызывает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 request и останавливает выполнение до согласования. После положительного решения continuation запускает тот же переход с повторной проверкой статуса, route, condition, прав и версии настроек.</w:t>
      </w:r>
    </w:p>
    <w:p>
      <w:pPr>
        <w:pStyle w:val="Compact"/>
        <w:numPr>
          <w:ilvl w:val="0"/>
          <w:numId w:val="1004"/>
        </w:numPr>
      </w:pPr>
      <w:r>
        <w:t xml:space="preserve">Workflow обновляет состояние 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Выполняются post-functions перехода.</w:t>
      </w:r>
    </w:p>
    <w:p>
      <w:pPr>
        <w:pStyle w:val="Compact"/>
        <w:numPr>
          <w:ilvl w:val="0"/>
          <w:numId w:val="1004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добавляется история.</w:t>
      </w:r>
    </w:p>
    <w:p>
      <w:pPr>
        <w:pStyle w:val="Compact"/>
        <w:numPr>
          <w:ilvl w:val="0"/>
          <w:numId w:val="1004"/>
        </w:numPr>
      </w:pPr>
      <w:r>
        <w:t xml:space="preserve">Запись сохраняется через штатное сохранение БД или через переданный callback.</w:t>
      </w:r>
    </w:p>
    <w:p>
      <w:pPr>
        <w:pStyle w:val="FirstParagraph"/>
      </w:pPr>
      <w:r>
        <w:t xml:space="preserve">Основные публичные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Workflow::GetRecordWorkflowStatus()</w:t>
            </w:r>
          </w:p>
        </w:tc>
        <w:tc>
          <w:tcPr/>
          <w:p>
            <w:pPr>
              <w:pStyle w:val="Compact"/>
            </w:pPr>
            <w:r>
              <w:t xml:space="preserve">Получить текущий статус записи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Workflow::ExplainRecordTransition()</w:t>
            </w:r>
          </w:p>
        </w:tc>
        <w:tc>
          <w:tcPr/>
          <w:p>
            <w:pPr>
              <w:pStyle w:val="Compact"/>
            </w:pPr>
            <w:r>
              <w:t xml:space="preserve">Получить объяснение доступности перехода: проверки, причины отказа, экран и план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Workflow::CanApplyRecordTransition()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доступность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Workflow::DryRunRecordTransition()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переход без сохранения записи и выполнения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Workflow::ApplyRecordTransition()</w:t>
            </w:r>
          </w:p>
        </w:tc>
        <w:tc>
          <w:tcPr/>
          <w:p>
            <w:pPr>
              <w:pStyle w:val="Compact"/>
            </w:pPr>
            <w:r>
              <w:t xml:space="preserve">Найти и выполнить переход для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Workflow::ApplyTransition()</w:t>
            </w:r>
          </w:p>
        </w:tc>
        <w:tc>
          <w:tcPr/>
          <w:p>
            <w:pPr>
              <w:pStyle w:val="Compact"/>
            </w:pPr>
            <w:r>
              <w:t xml:space="preserve">Выполнить уже выбранный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Workflow::ValidateWorkflowScreen()</w:t>
            </w:r>
          </w:p>
        </w:tc>
        <w:tc>
          <w:tcPr/>
          <w:p>
            <w:pPr>
              <w:pStyle w:val="Compact"/>
            </w:pPr>
            <w:r>
              <w:t xml:space="preserve">Проверить экран перехода перед открытием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Workflow::GetWorkflowImpactAnalysis()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where-used и базовую оценку влияния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базового runtime-контракта Workflow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машинно-читаемый результат с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списком</w:t>
      </w:r>
      <w:r>
        <w:t xml:space="preserve"> </w:t>
      </w:r>
      <w:r>
        <w:rPr>
          <w:rStyle w:val="VerbatimChar"/>
        </w:rPr>
        <w:t xml:space="preserve">checks</w:t>
      </w:r>
      <w:r>
        <w:t xml:space="preserve">, списком причин</w:t>
      </w:r>
      <w:r>
        <w:t xml:space="preserve"> </w:t>
      </w:r>
      <w:r>
        <w:rPr>
          <w:rStyle w:val="VerbatimChar"/>
        </w:rPr>
        <w:t xml:space="preserve">reasons</w:t>
      </w:r>
      <w:r>
        <w:t xml:space="preserve">, описанием перехода, исходным и целевым статусом, требуемым экраном и планом post-functions. Этот метод следует использовать для диагностики кнопок, API, dry-run и сообщений пользователю. Он не изменяет запись.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проверок, но работает с копией записи: показывает будущий workflow-state, признак изменения статуса и причину отказа, если переход сейчас невозможен. Dry-run не сохраняет запись и не выполняет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/</w:t>
      </w:r>
      <w:r>
        <w:rPr>
          <w:rStyle w:val="VerbatimChar"/>
        </w:rPr>
        <w:t xml:space="preserve">gbl</w:t>
      </w:r>
      <w:r>
        <w:t xml:space="preserve"> </w:t>
      </w:r>
      <w:r>
        <w:t xml:space="preserve">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предназначен для администрирования и HealthCheck. Он показывает, какие проекты используют workflow, сколько у него статусов, переходов, экранов, схем, фильтров, представлений и материализованных состояний записей. Это помогает оценить последствия изменения или удаления workflow до фактической правки.</w:t>
      </w:r>
    </w:p>
    <w:bookmarkEnd w:id="28"/>
    <w:bookmarkStart w:id="29" w:name="condition-форматы"/>
    <w:p>
      <w:pPr>
        <w:pStyle w:val="Heading3"/>
      </w:pPr>
      <w:r>
        <w:t xml:space="preserve">2. Condition-форматы</w:t>
      </w:r>
    </w:p>
    <w:p>
      <w:pPr>
        <w:pStyle w:val="FirstParagraph"/>
      </w:pPr>
      <w:r>
        <w:t xml:space="preserve">Condition задается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 имя формата в поле</w:t>
      </w:r>
      <w:r>
        <w:t xml:space="preserve"> </w:t>
      </w:r>
      <w:r>
        <w:rPr>
          <w:rStyle w:val="VerbatimChar"/>
        </w:rPr>
        <w:t xml:space="preserve">1^K</w:t>
      </w:r>
      <w:r>
        <w:t xml:space="preserve">. Формат выполняется через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над копией текущей записи. В параметры форматирования передаются данные workflow: проект, переход, текущий статус, пользователь, входные параметры и другая служебная информация.</w:t>
      </w:r>
    </w:p>
    <w:p>
      <w:pPr>
        <w:pStyle w:val="BodyText"/>
      </w:pPr>
      <w:r>
        <w:t xml:space="preserve">Переход разрешен, если формат возвращает непустое значение, которое не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. Отрицательный числовой результат считается ошибкой выполнения condition.</w:t>
      </w:r>
    </w:p>
    <w:p>
      <w:pPr>
        <w:pStyle w:val="BodyText"/>
      </w:pPr>
      <w:r>
        <w:t xml:space="preserve">Для сложной логики лучше писать формат ИРБИС 128 в контейнере прикладного модуля. Это позволяет читать данные записи и параметры workflow без внесения дополнительных служебных полей в запись.</w:t>
      </w:r>
    </w:p>
    <w:bookmarkEnd w:id="29"/>
    <w:bookmarkStart w:id="30" w:name="экраны-he3"/>
    <w:p>
      <w:pPr>
        <w:pStyle w:val="Heading3"/>
      </w:pPr>
      <w:r>
        <w:t xml:space="preserve">3. Экраны he3</w:t>
      </w:r>
    </w:p>
    <w:p>
      <w:pPr>
        <w:pStyle w:val="FirstParagraph"/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пользователь сначала заполняет экран Workflow.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ключ экрана со схемой he3. Схема должна быть доступна в БД, с которой работает запись.</w:t>
      </w:r>
    </w:p>
    <w:p>
      <w:pPr>
        <w:pStyle w:val="BodyText"/>
      </w:pPr>
      <w:r>
        <w:t xml:space="preserve">Экран может быть полным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частичным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 записи экрана указывается поле записи; при применении черновика Workflow меняет только подполя из WSS и сохраняет остальные подполя этого поля. Если обычный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это поле также применяется частично по подполям вложенной WSS.</w:t>
      </w:r>
    </w:p>
    <w:p>
      <w:pPr>
        <w:pStyle w:val="BodyText"/>
      </w:pPr>
      <w:r>
        <w:t xml:space="preserve">Экран выполняется штатным механизмом he3: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Workflow/InitWorkflowScreenDraft</w:t>
      </w:r>
      <w:r>
        <w:t xml:space="preserve"> </w:t>
      </w:r>
      <w:r>
        <w:t xml:space="preserve">создает черновик;</w:t>
      </w:r>
    </w:p>
    <w:p>
      <w:pPr>
        <w:pStyle w:val="Compact"/>
        <w:numPr>
          <w:ilvl w:val="0"/>
          <w:numId w:val="1005"/>
        </w:numPr>
      </w:pPr>
      <w:r>
        <w:t xml:space="preserve">he3 редактирует запись по рабочему листу;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Workflow/ApplyWorkflowScreen</w:t>
      </w:r>
      <w:r>
        <w:t xml:space="preserve"> </w:t>
      </w:r>
      <w:r>
        <w:t xml:space="preserve">переносит данные черновика в запись и запускает переход;</w:t>
      </w:r>
    </w:p>
    <w:p>
      <w:pPr>
        <w:pStyle w:val="Compact"/>
        <w:numPr>
          <w:ilvl w:val="0"/>
          <w:numId w:val="1005"/>
        </w:numPr>
      </w:pPr>
      <w:r>
        <w:t xml:space="preserve">дополнительные доменные изменения выполняются post-functions.</w:t>
      </w:r>
    </w:p>
    <w:bookmarkEnd w:id="30"/>
    <w:bookmarkStart w:id="31" w:name="согласования-workflowapproval"/>
    <w:p>
      <w:pPr>
        <w:pStyle w:val="Heading3"/>
      </w:pPr>
      <w:r>
        <w:t xml:space="preserve">4. Согласования WorkflowApproval</w:t>
      </w:r>
    </w:p>
    <w:p>
      <w:pPr>
        <w:pStyle w:val="FirstParagraph"/>
      </w:pPr>
      <w:r>
        <w:t xml:space="preserve">Переход может требовать формального согласования, если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заполнено 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. Gate выбирает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, режим применения, condition-формат, экраны действий и параметры continuation.</w:t>
      </w:r>
    </w:p>
    <w:p>
      <w:pPr>
        <w:pStyle w:val="BodyText"/>
      </w:pPr>
      <w:r>
        <w:t xml:space="preserve">При первом запуске такого перехода Workflow не меняет статус записи.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, сохраняет безопасный snapshot данных экрана, участников, route и версий настроек. После выполнения policy request получает состояние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cancelled</w:t>
      </w:r>
      <w:r>
        <w:t xml:space="preserve"> </w:t>
      </w:r>
      <w:r>
        <w:t xml:space="preserve">или остается</w:t>
      </w:r>
      <w:r>
        <w:t xml:space="preserve"> </w:t>
      </w:r>
      <w:r>
        <w:rPr>
          <w:rStyle w:val="VerbatimChar"/>
        </w:rPr>
        <w:t xml:space="preserve">waiting</w:t>
      </w:r>
      <w:r>
        <w:t xml:space="preserve">.</w:t>
      </w:r>
    </w:p>
    <w:p>
      <w:pPr>
        <w:pStyle w:val="BodyText"/>
      </w:pPr>
      <w:r>
        <w:t xml:space="preserve">Continuation не является слепым продолжением старого действия: перед изменением записи Workflow заново проверяет текущий статус, маршрут, condition, права и параметры перехода. Если контекст записи изменился несовместимо, request должен перейти в состояние, требующее нового запуска перехода.</w:t>
      </w:r>
    </w:p>
    <w:bookmarkEnd w:id="31"/>
    <w:bookmarkStart w:id="32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Post-functions хранятся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и выполняются после изменения состояния, но до сохранения записи. Поддерживаются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ключ команды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</w:t>
            </w:r>
            <w:r>
              <w:t xml:space="preserve"> </w:t>
            </w:r>
            <w:r>
              <w:t xml:space="preserve">прикладного модуля</w:t>
            </w:r>
          </w:p>
        </w:tc>
        <w:tc>
          <w:tcPr/>
          <w:p>
            <w:pPr>
              <w:pStyle w:val="Compact"/>
            </w:pPr>
            <w:r>
              <w:t xml:space="preserve">Выполнение PHP-логики прикладного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MNU whitelist и ключ GBL-сценария</w:t>
            </w:r>
          </w:p>
        </w:tc>
        <w:tc>
          <w:tcPr/>
          <w:p>
            <w:pPr>
              <w:pStyle w:val="Compact"/>
            </w:pPr>
            <w:r>
              <w:t xml:space="preserve">Выполнение сценария глобальной корректировки над рабочей копией записи</w:t>
            </w:r>
          </w:p>
        </w:tc>
      </w:tr>
    </w:tbl>
    <w:p>
      <w:pPr>
        <w:pStyle w:val="BodyText"/>
      </w:pPr>
      <w:r>
        <w:t xml:space="preserve">Если post-function возвращает ошибку, Workflow откатывает рабочую запись к исходной копии и не сохраняет результат перехода.</w:t>
      </w:r>
    </w:p>
    <w:bookmarkEnd w:id="32"/>
    <w:bookmarkStart w:id="33" w:name="универсальные-страницы"/>
    <w:p>
      <w:pPr>
        <w:pStyle w:val="Heading3"/>
      </w:pPr>
      <w:r>
        <w:t xml:space="preserve">6. Универсальные страницы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умеет строить страницы списков, карточек, форм создания и досок по настройкам. Пользовательский вход в эти страницы выполняется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 выбором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списка по проекту, типу записи и pageKey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карточки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Kanban/timebox-доски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Верхняя навигация и панель фильтров для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HTML списка без внешней обертки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HTML карточки без внешней обертки страницы</w:t>
            </w:r>
          </w:p>
        </w:tc>
      </w:tr>
    </w:tbl>
    <w:p>
      <w:pPr>
        <w:pStyle w:val="BodyText"/>
      </w:pPr>
      <w:r>
        <w:t xml:space="preserve">Связка страниц работает так: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выбирает представление.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строит верхнюю навигацию только по страницам активной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; одноименная группа представлений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 </w:t>
      </w:r>
      <w:r>
        <w:t xml:space="preserve">задает, какие пункты выводятся в одной панели.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выбирает фильтр из своего поля</w:t>
      </w:r>
      <w:r>
        <w:t xml:space="preserve"> </w:t>
      </w:r>
      <w:r>
        <w:rPr>
          <w:rStyle w:val="VerbatimChar"/>
        </w:rPr>
        <w:t xml:space="preserve">1^I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строит поисковое выражение и описывает доступные элементы панели фильтрации.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выводит строки через форматы колонок.</w:t>
      </w:r>
    </w:p>
    <w:p>
      <w:pPr>
        <w:pStyle w:val="Compact"/>
        <w:numPr>
          <w:ilvl w:val="0"/>
          <w:numId w:val="1006"/>
        </w:numPr>
      </w:pPr>
      <w:r>
        <w:t xml:space="preserve">Клик по строке ведет на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выводит секции карточки и секцию действий Workflow.</w:t>
      </w:r>
    </w:p>
    <w:p>
      <w:pPr>
        <w:pStyle w:val="Compact"/>
        <w:numPr>
          <w:ilvl w:val="0"/>
          <w:numId w:val="1006"/>
        </w:numPr>
      </w:pPr>
      <w:r>
        <w:t xml:space="preserve">Представления 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 вложенную настройку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не строит список или карточку. Оно используется как настраиваемый пункт навигации для внешней прикладной страницы, например страницы создания новой записи. Такая страница может вызвать</w:t>
      </w:r>
      <w:r>
        <w:t xml:space="preserve"> </w:t>
      </w:r>
      <w:r>
        <w:rPr>
          <w:rStyle w:val="VerbatimChar"/>
        </w:rPr>
        <w:t xml:space="preserve">RenderConfiguredNavigation()</w:t>
      </w:r>
      <w:r>
        <w:t xml:space="preserve">, чтобы получить тот же набор ссылок, что и списки проекта.</w:t>
      </w:r>
    </w:p>
    <w:p>
      <w:pPr>
        <w:pStyle w:val="BodyText"/>
      </w:pPr>
      <w:r>
        <w:t xml:space="preserve">Такой механизм позволяет прикладному модулю описывать пользовательские страницы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без собственных wrapper-страниц. Одинокая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заполненной группой навигации сама по себе не добавляет пункт меню, пока на нее не ссылается схема представлений проекта.</w:t>
      </w:r>
    </w:p>
    <w:bookmarkEnd w:id="33"/>
    <w:bookmarkEnd w:id="34"/>
    <w:bookmarkStart w:id="40" w:name="системные-определения-workflow"/>
    <w:p>
      <w:pPr>
        <w:pStyle w:val="Heading2"/>
      </w:pPr>
      <w:r>
        <w:t xml:space="preserve">Системные определения Workflow</w:t>
      </w:r>
    </w:p>
    <w:p>
      <w:pPr>
        <w:pStyle w:val="FirstParagraph"/>
      </w:pPr>
      <w:r>
        <w:t xml:space="preserve">Системные проекты и workflow могут поставляться модулем в JSON. Это нужно, когда модуль должен иметь преднастроенный рабочий процесс, но администратор не должен редактировать системные записи напрямую.</w:t>
      </w:r>
    </w:p>
    <w:bookmarkStart w:id="35" w:name="что-хранится-в-json"/>
    <w:p>
      <w:pPr>
        <w:pStyle w:val="Heading3"/>
      </w:pPr>
      <w:r>
        <w:t xml:space="preserve">1. Что хранится в JSON</w:t>
      </w:r>
    </w:p>
    <w:p>
      <w:pPr>
        <w:pStyle w:val="FirstParagraph"/>
      </w:pPr>
      <w:r>
        <w:t xml:space="preserve">JSON проекта может содержать: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projects</w:t>
      </w:r>
      <w:r>
        <w:t xml:space="preserve"> </w:t>
      </w:r>
      <w:r>
        <w:t xml:space="preserve">- проекты Workflow;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workflows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statuses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transitions</w:t>
      </w:r>
      <w:r>
        <w:t xml:space="preserve"> </w:t>
      </w:r>
      <w:r>
        <w:t xml:space="preserve">- переходы и post-functions;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</w:t>
      </w:r>
      <w:r>
        <w:t xml:space="preserve"> </w:t>
      </w:r>
      <w:r>
        <w:t xml:space="preserve">- экраны he3;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screenSchemes</w:t>
      </w:r>
      <w:r>
        <w:t xml:space="preserve"> </w:t>
      </w:r>
      <w:r>
        <w:t xml:space="preserve">- схемы экранов;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</w:t>
      </w:r>
      <w:r>
        <w:t xml:space="preserve"> </w:t>
      </w:r>
      <w:r>
        <w:t xml:space="preserve">- фильтры списков;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filterSchemes</w:t>
      </w:r>
      <w:r>
        <w:t xml:space="preserve"> </w:t>
      </w:r>
      <w:r>
        <w:t xml:space="preserve">- схемы фильтров;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</w:t>
      </w:r>
      <w:r>
        <w:t xml:space="preserve"> </w:t>
      </w:r>
      <w:r>
        <w:t xml:space="preserve">- представления списков, карточек, форм, досок и внешних страниц;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viewSchemes</w:t>
      </w:r>
      <w:r>
        <w:t xml:space="preserve"> </w:t>
      </w:r>
      <w:r>
        <w:t xml:space="preserve">- схемы представлений;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rights</w:t>
      </w:r>
      <w:r>
        <w:t xml:space="preserve"> </w:t>
      </w:r>
      <w:r>
        <w:t xml:space="preserve">- права на записи.</w:t>
      </w:r>
    </w:p>
    <w:p>
      <w:pPr>
        <w:pStyle w:val="FirstParagraph"/>
      </w:pPr>
      <w:r>
        <w:t xml:space="preserve">Системные файлы прикладного модуля размещаются в каталоге</w:t>
      </w:r>
      <w:r>
        <w:t xml:space="preserve"> </w:t>
      </w:r>
      <w:r>
        <w:rPr>
          <w:rStyle w:val="VerbatimChar"/>
        </w:rPr>
        <w:t xml:space="preserve">modules/&lt;Module&gt;/workflow/</w:t>
      </w:r>
      <w:r>
        <w:t xml:space="preserve">.</w:t>
      </w:r>
    </w:p>
    <w:p>
      <w:pPr>
        <w:pStyle w:val="BodyText"/>
      </w:pPr>
      <w:r>
        <w:t xml:space="preserve">Для проектов рекомендуется заполнять</w:t>
      </w:r>
      <w:r>
        <w:t xml:space="preserve"> </w:t>
      </w:r>
      <w:r>
        <w:rPr>
          <w:rStyle w:val="VerbatimChar"/>
        </w:rPr>
        <w:t xml:space="preserve">defaultPageKey</w:t>
      </w:r>
      <w:r>
        <w:t xml:space="preserve">: это ключ стартовой страницы из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которая открывается из списка проектов Workflow. Для проектов, статусов и переходов рекомендуется заполнять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: это административное описание попадает в запись и используется в диагностике, Help и экспорте. Для статусов можно задавать</w:t>
      </w:r>
      <w:r>
        <w:t xml:space="preserve"> </w:t>
      </w:r>
      <w:r>
        <w:rPr>
          <w:rStyle w:val="VerbatimChar"/>
        </w:rPr>
        <w:t xml:space="preserve">color</w:t>
      </w:r>
      <w:r>
        <w:t xml:space="preserve">; если цвет не указан, WorkflowStatus выбирает стандартный цвет по укрупненному API-статусу.</w:t>
      </w:r>
    </w:p>
    <w:p>
      <w:pPr>
        <w:pStyle w:val="BodyText"/>
      </w:pPr>
      <w:r>
        <w:t xml:space="preserve">Состав меню задается в</w:t>
      </w:r>
      <w:r>
        <w:t xml:space="preserve"> </w:t>
      </w:r>
      <w:r>
        <w:rPr>
          <w:rStyle w:val="VerbatimChar"/>
        </w:rPr>
        <w:t xml:space="preserve">viewSchemes</w:t>
      </w:r>
      <w:r>
        <w:t xml:space="preserve">: в навигацию могут попасть только страницы, у которых есть строка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 активной схеме представлений проекта. В элементах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можно задавать не только колонки и секции, но и параметры отображения этих пунктов: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viewType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board</w:t>
      </w:r>
      <w:r>
        <w:t xml:space="preserve"> </w:t>
      </w:r>
      <w:r>
        <w:t xml:space="preserve">- вложенная настройка доски для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: колонки, swimlanes, профиль карточки, быстрые фильтры и политика перемещения;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rendererKey</w:t>
      </w:r>
      <w:r>
        <w:t xml:space="preserve"> </w:t>
      </w:r>
      <w:r>
        <w:t xml:space="preserve">- резервный ключ специализированного renderer для будущих типов представлений; для досок не используется;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navigationGroup</w:t>
      </w:r>
      <w:r>
        <w:t xml:space="preserve"> </w:t>
      </w:r>
      <w:r>
        <w:t xml:space="preserve">- группа верхней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navigationSort</w:t>
      </w:r>
      <w:r>
        <w:t xml:space="preserve"> </w:t>
      </w:r>
      <w:r>
        <w:t xml:space="preserve">- порядок пункта;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navigationVisible</w:t>
      </w:r>
      <w:r>
        <w:t xml:space="preserve"> </w:t>
      </w:r>
      <w:r>
        <w:t xml:space="preserve">- показывать пункт в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navigationBadgeFilterKey</w:t>
      </w:r>
      <w:r>
        <w:t xml:space="preserve"> </w:t>
      </w:r>
      <w:r>
        <w:t xml:space="preserve">- фильтр для счетчика рядом с пунктом;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navigationBadgeLabel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navigationBadgeTitle</w:t>
      </w:r>
      <w:r>
        <w:t xml:space="preserve"> </w:t>
      </w:r>
      <w:r>
        <w:t xml:space="preserve">- подпись и подсказка счетчика.</w:t>
      </w:r>
    </w:p>
    <w:p>
      <w:pPr>
        <w:pStyle w:val="FirstParagraph"/>
      </w:pPr>
      <w:r>
        <w:t xml:space="preserve">Обычные ссылки навигации строятся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 Он находит представление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выбирает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: список, карточка, форма создания, Kanban или timebox. Для представлений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можно указать</w:t>
      </w:r>
      <w:r>
        <w:t xml:space="preserve"> </w:t>
      </w:r>
      <w:r>
        <w:rPr>
          <w:rStyle w:val="VerbatimChar"/>
        </w:rPr>
        <w:t xml:space="preserve">canonicalRoute</w:t>
      </w:r>
      <w:r>
        <w:t xml:space="preserve">, если страница обслуживается отдельным модулем.</w:t>
      </w:r>
    </w:p>
    <w:bookmarkEnd w:id="35"/>
    <w:bookmarkStart w:id="36" w:name="синхронизация"/>
    <w:p>
      <w:pPr>
        <w:pStyle w:val="Heading3"/>
      </w:pPr>
      <w:r>
        <w:t xml:space="preserve">2. Синхронизация</w:t>
      </w:r>
    </w:p>
    <w:p>
      <w:pPr>
        <w:pStyle w:val="FirstParagraph"/>
      </w:pPr>
      <w:r>
        <w:t xml:space="preserve">Синхронизация выполняется функцией</w:t>
      </w:r>
      <w:r>
        <w:t xml:space="preserve"> </w:t>
      </w:r>
      <w:r>
        <w:rPr>
          <w:rStyle w:val="VerbatimChar"/>
        </w:rPr>
        <w:t xml:space="preserve">Workflow::SyncSystemDefinitions</w:t>
      </w:r>
      <w:r>
        <w:t xml:space="preserve">. Она читает JSON поставщиков, нормализует ключи, создает недостающие записи, обновляет изменившиеся системные записи и удаляет системные записи, которые исчезли из поставляемого JSON.</w:t>
      </w:r>
    </w:p>
    <w:p>
      <w:pPr>
        <w:pStyle w:val="BodyText"/>
      </w:pPr>
      <w:r>
        <w:t xml:space="preserve">Во время синхронизации включается внутренний режим</w:t>
      </w:r>
      <w:r>
        <w:t xml:space="preserve"> </w:t>
      </w:r>
      <w:r>
        <w:rPr>
          <w:rStyle w:val="VerbatimChar"/>
        </w:rPr>
        <w:t xml:space="preserve">IsSystemDefinitionSyncActive()</w:t>
      </w:r>
      <w:r>
        <w:t xml:space="preserve">. Он нужен, чтобы массовое обновление системных записей не вызывало лишние обработчики изменения конфигурации.</w:t>
      </w:r>
    </w:p>
    <w:bookmarkEnd w:id="36"/>
    <w:bookmarkStart w:id="37" w:name="защита-системных-записей"/>
    <w:p>
      <w:pPr>
        <w:pStyle w:val="Heading3"/>
      </w:pPr>
      <w:r>
        <w:t xml:space="preserve">3. Защита системных записей</w:t>
      </w:r>
    </w:p>
    <w:p>
      <w:pPr>
        <w:pStyle w:val="FirstParagraph"/>
      </w:pPr>
      <w:r>
        <w:t xml:space="preserve">Системные записи помечаются служебными признаками поставки. В обычном режиме редактирование таких записей блокируется через общий механизм</w:t>
      </w:r>
      <w:r>
        <w:t xml:space="preserve"> </w:t>
      </w:r>
      <w:r>
        <w:rPr>
          <w:rStyle w:val="VerbatimChar"/>
        </w:rPr>
        <w:t xml:space="preserve">Workflow::ApplySystemManagedEditorMode()</w:t>
      </w:r>
      <w:r>
        <w:t xml:space="preserve"> </w:t>
      </w:r>
      <w:r>
        <w:t xml:space="preserve">и проверки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.</w:t>
      </w:r>
    </w:p>
    <w:p>
      <w:pPr>
        <w:pStyle w:val="BodyText"/>
      </w:pPr>
      <w:r>
        <w:t xml:space="preserve">Для разработки системных определений в классе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предусмотрен кодовый режим разрешения редактирования системных записей. Его следует включать только в локальной разработческой копии и не использовать как пользовательскую настройку.</w:t>
      </w:r>
    </w:p>
    <w:bookmarkEnd w:id="37"/>
    <w:bookmarkStart w:id="38" w:name="пользовательские-варианты"/>
    <w:p>
      <w:pPr>
        <w:pStyle w:val="Heading3"/>
      </w:pPr>
      <w:r>
        <w:t xml:space="preserve">4. Пользовательские варианты</w:t>
      </w:r>
    </w:p>
    <w:p>
      <w:pPr>
        <w:pStyle w:val="FirstParagraph"/>
      </w:pPr>
      <w:r>
        <w:t xml:space="preserve">Если администратору нужно изменить поставляемый workflow, правильный путь - создать копию проекта:</w:t>
      </w:r>
    </w:p>
    <w:p>
      <w:pPr>
        <w:pStyle w:val="Compact"/>
        <w:numPr>
          <w:ilvl w:val="0"/>
          <w:numId w:val="1009"/>
        </w:numPr>
      </w:pPr>
      <w:r>
        <w:t xml:space="preserve">Открыть проект Workflow.</w:t>
      </w:r>
    </w:p>
    <w:p>
      <w:pPr>
        <w:pStyle w:val="Compact"/>
        <w:numPr>
          <w:ilvl w:val="0"/>
          <w:numId w:val="1009"/>
        </w:numPr>
      </w:pPr>
      <w:r>
        <w:t xml:space="preserve">Нажать</w:t>
      </w:r>
      <w:r>
        <w:t xml:space="preserve"> </w:t>
      </w:r>
      <w:r>
        <w:rPr>
          <w:rStyle w:val="VerbatimChar"/>
        </w:rPr>
        <w:t xml:space="preserve">Создать копию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Указать новый ключ и название.</w:t>
      </w:r>
    </w:p>
    <w:p>
      <w:pPr>
        <w:pStyle w:val="Compact"/>
        <w:numPr>
          <w:ilvl w:val="0"/>
          <w:numId w:val="1009"/>
        </w:numPr>
      </w:pPr>
      <w:r>
        <w:t xml:space="preserve">Настраивать уже пользовательские записи копии.</w:t>
      </w:r>
    </w:p>
    <w:p>
      <w:pPr>
        <w:pStyle w:val="FirstParagraph"/>
      </w:pPr>
      <w:r>
        <w:t xml:space="preserve">Копия получает собственные workflow, статусы, переходы, экраны, фильтры, представления, схемы и права. Системные признаки в копию не переносятся.</w:t>
      </w:r>
    </w:p>
    <w:bookmarkEnd w:id="38"/>
    <w:bookmarkStart w:id="39" w:name="импорт-и-экспорт"/>
    <w:p>
      <w:pPr>
        <w:pStyle w:val="Heading3"/>
      </w:pPr>
      <w:r>
        <w:t xml:space="preserve">5. Импорт и экспорт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поддерживает экспорт проекта в JSON и импорт из JSON. Экспорт нужен для переноса конфигурации между стендами и подготовки системного файла модуля. Импорт доступен из настроек модуля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При импорте проверяется структура JSON, создаются связанные записи и назначаются права. При экспорте в JSON попадает проект и все связанные сущности, которые относятся к workflow проекта.</w:t>
      </w:r>
    </w:p>
    <w:bookmarkEnd w:id="39"/>
    <w:bookmarkEnd w:id="40"/>
    <w:bookmarkStart w:id="51" w:name="руководство-администратора-workflow"/>
    <w:p>
      <w:pPr>
        <w:pStyle w:val="Heading2"/>
      </w:pPr>
      <w:r>
        <w:t xml:space="preserve">Руководство администратора Workflow</w:t>
      </w:r>
    </w:p>
    <w:bookmarkStart w:id="41" w:name="где-настраивать"/>
    <w:p>
      <w:pPr>
        <w:pStyle w:val="Heading3"/>
      </w:pPr>
      <w:r>
        <w:t xml:space="preserve">1. Где настраивать</w:t>
      </w:r>
    </w:p>
    <w:p>
      <w:pPr>
        <w:pStyle w:val="FirstParagraph"/>
      </w:pPr>
      <w:r>
        <w:t xml:space="preserve">Настройки Workflow доступны в АРМ Администратор: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Проекты Workflow</w:t>
      </w:r>
      <w:r>
        <w:t xml:space="preserve"> </w:t>
      </w:r>
      <w:r>
        <w:t xml:space="preserve">- проектная область и привязка к типам записей;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10"/>
        </w:numPr>
      </w:pPr>
      <w:r>
        <w:t xml:space="preserve">из карточки workflow открываются статусы, переходы, экраны, фильтры, представления и схемы.</w:t>
      </w:r>
    </w:p>
    <w:p>
      <w:pPr>
        <w:pStyle w:val="FirstParagraph"/>
      </w:pPr>
      <w:r>
        <w:t xml:space="preserve">Системные записи можно просматривать, но обычно нельзя изменять. Для изменения поставляемого сценария сначала создайте копию проекта.</w:t>
      </w:r>
    </w:p>
    <w:bookmarkEnd w:id="41"/>
    <w:bookmarkStart w:id="42" w:name="рекомендуемый-порядок-настройки"/>
    <w:p>
      <w:pPr>
        <w:pStyle w:val="Heading3"/>
      </w:pPr>
      <w:r>
        <w:t xml:space="preserve">2. Рекомендуемый порядок настройки</w:t>
      </w:r>
    </w:p>
    <w:p>
      <w:pPr>
        <w:pStyle w:val="Compact"/>
        <w:numPr>
          <w:ilvl w:val="0"/>
          <w:numId w:val="1011"/>
        </w:numPr>
      </w:pPr>
      <w:r>
        <w:t xml:space="preserve">Создайте или выберите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статусы в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переходы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Назначьте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каждый переход тем группам, которые должны видеть и выполнять соответствующую кнопку.</w:t>
      </w:r>
    </w:p>
    <w:p>
      <w:pPr>
        <w:pStyle w:val="Compact"/>
        <w:numPr>
          <w:ilvl w:val="0"/>
          <w:numId w:val="1011"/>
        </w:numPr>
      </w:pPr>
      <w:r>
        <w:t xml:space="preserve">Если переход должен запросить данные, создайте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укажите схему he3: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для полного набора полей 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нескольких подполей одного поля.</w:t>
      </w:r>
    </w:p>
    <w:p>
      <w:pPr>
        <w:pStyle w:val="Compact"/>
        <w:numPr>
          <w:ilvl w:val="0"/>
          <w:numId w:val="1011"/>
        </w:numPr>
      </w:pPr>
      <w:r>
        <w:t xml:space="preserve">При необходимости настройте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фильтры списков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фильтры в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представления списков и карточек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представления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или настройте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укажите проектные типы объектов, workflow, начальный статус, схемы и fallback-соответствия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</w:t>
      </w:r>
    </w:p>
    <w:bookmarkEnd w:id="42"/>
    <w:bookmarkStart w:id="43" w:name="проект"/>
    <w:p>
      <w:pPr>
        <w:pStyle w:val="Heading3"/>
      </w:pPr>
      <w:r>
        <w:t xml:space="preserve">3. Проект</w:t>
      </w:r>
    </w:p>
    <w:p>
      <w:pPr>
        <w:pStyle w:val="FirstParagraph"/>
      </w:pPr>
      <w:r>
        <w:t xml:space="preserve">В проекте задаются:</w:t>
      </w:r>
    </w:p>
    <w:p>
      <w:pPr>
        <w:pStyle w:val="Compact"/>
        <w:numPr>
          <w:ilvl w:val="0"/>
          <w:numId w:val="1012"/>
        </w:numPr>
      </w:pPr>
      <w:r>
        <w:t xml:space="preserve">ключ и название проекта;</w:t>
      </w:r>
    </w:p>
    <w:p>
      <w:pPr>
        <w:pStyle w:val="Compact"/>
        <w:numPr>
          <w:ilvl w:val="0"/>
          <w:numId w:val="1012"/>
        </w:numPr>
      </w:pPr>
      <w:r>
        <w:t xml:space="preserve">начальный статус для записей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workflow по умолчанию;</w:t>
      </w:r>
    </w:p>
    <w:p>
      <w:pPr>
        <w:pStyle w:val="Compact"/>
        <w:numPr>
          <w:ilvl w:val="0"/>
          <w:numId w:val="1012"/>
        </w:numPr>
      </w:pPr>
      <w:r>
        <w:t xml:space="preserve">схемы экранов, фильтров и представлений по умолчанию;</w:t>
      </w:r>
    </w:p>
    <w:p>
      <w:pPr>
        <w:pStyle w:val="Compact"/>
        <w:numPr>
          <w:ilvl w:val="0"/>
          <w:numId w:val="1012"/>
        </w:numPr>
      </w:pPr>
      <w:r>
        <w:t xml:space="preserve">проектные типы объектов;</w:t>
      </w:r>
    </w:p>
    <w:p>
      <w:pPr>
        <w:pStyle w:val="Compact"/>
        <w:numPr>
          <w:ilvl w:val="0"/>
          <w:numId w:val="1012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поле, подполе и поисковый префикс идентификатора записи;</w:t>
      </w:r>
    </w:p>
    <w:p>
      <w:pPr>
        <w:pStyle w:val="Compact"/>
        <w:numPr>
          <w:ilvl w:val="0"/>
          <w:numId w:val="1012"/>
        </w:numPr>
      </w:pPr>
      <w:r>
        <w:t xml:space="preserve">переопределения схем для отдельных типов записей.</w:t>
      </w:r>
    </w:p>
    <w:p>
      <w:pPr>
        <w:pStyle w:val="FirstParagraph"/>
      </w:pPr>
      <w:r>
        <w:t xml:space="preserve">Для каждого физического типа записи важно указать стабильный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: он определяет модуль-владелец и ObjectData-класс записи. Если внутри проекта нужны разные процессные типы одного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заведите строки в таблице</w:t>
      </w:r>
      <w:r>
        <w:t xml:space="preserve"> </w:t>
      </w:r>
      <w:r>
        <w:rPr>
          <w:rStyle w:val="VerbatimChar"/>
        </w:rPr>
        <w:t xml:space="preserve">Типы объектов проекта</w:t>
      </w:r>
      <w:r>
        <w:t xml:space="preserve">; выбранный тип будет храниться в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bookmarkEnd w:id="43"/>
    <w:bookmarkStart w:id="44" w:name="статусы"/>
    <w:p>
      <w:pPr>
        <w:pStyle w:val="Heading3"/>
      </w:pPr>
      <w:r>
        <w:t xml:space="preserve">4. Статусы</w:t>
      </w:r>
    </w:p>
    <w:p>
      <w:pPr>
        <w:pStyle w:val="FirstParagraph"/>
      </w:pPr>
      <w:r>
        <w:t xml:space="preserve">Статусы должны иметь числовой код, понятное название и порядок сортировки. Один статус обычно помечается как начальный, финальные статусы помечаются признаком</w:t>
      </w:r>
      <w:r>
        <w:t xml:space="preserve"> </w:t>
      </w:r>
      <w:r>
        <w:rPr>
          <w:rStyle w:val="VerbatimChar"/>
        </w:rPr>
        <w:t xml:space="preserve">Финальный статус</w:t>
      </w:r>
      <w:r>
        <w:t xml:space="preserve">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Статус для API</w:t>
      </w:r>
      <w:r>
        <w:t xml:space="preserve"> </w:t>
      </w:r>
      <w:r>
        <w:t xml:space="preserve">объединяет внутренние статусы в укрупненные внешние состояния. Например, несколько внутренних завершенных статусов можно показывать наружу как</w:t>
      </w:r>
      <w:r>
        <w:t xml:space="preserve"> </w:t>
      </w:r>
      <w:r>
        <w:rPr>
          <w:rStyle w:val="VerbatimChar"/>
        </w:rPr>
        <w:t xml:space="preserve">Выполнено</w:t>
      </w:r>
      <w:r>
        <w:t xml:space="preserve">.</w:t>
      </w:r>
    </w:p>
    <w:p>
      <w:pPr>
        <w:pStyle w:val="BodyText"/>
      </w:pPr>
      <w:r>
        <w:t xml:space="preserve">Координаты карты заполняются автоматически при перемещении прямоугольников на карте workflow.</w:t>
      </w:r>
    </w:p>
    <w:bookmarkEnd w:id="44"/>
    <w:bookmarkStart w:id="45" w:name="переходы"/>
    <w:p>
      <w:pPr>
        <w:pStyle w:val="Heading3"/>
      </w:pPr>
      <w:r>
        <w:t xml:space="preserve">5. Переходы</w:t>
      </w:r>
    </w:p>
    <w:p>
      <w:pPr>
        <w:pStyle w:val="FirstParagraph"/>
      </w:pPr>
      <w:r>
        <w:t xml:space="preserve">Для перехода обязательно задаются:</w:t>
      </w:r>
    </w:p>
    <w:p>
      <w:pPr>
        <w:pStyle w:val="Compact"/>
        <w:numPr>
          <w:ilvl w:val="0"/>
          <w:numId w:val="1013"/>
        </w:numPr>
      </w:pPr>
      <w:r>
        <w:t xml:space="preserve">workflow;</w:t>
      </w:r>
    </w:p>
    <w:p>
      <w:pPr>
        <w:pStyle w:val="Compact"/>
        <w:numPr>
          <w:ilvl w:val="0"/>
          <w:numId w:val="1013"/>
        </w:numPr>
      </w:pPr>
      <w:r>
        <w:t xml:space="preserve">ключ перехода;</w:t>
      </w:r>
    </w:p>
    <w:p>
      <w:pPr>
        <w:pStyle w:val="Compact"/>
        <w:numPr>
          <w:ilvl w:val="0"/>
          <w:numId w:val="1013"/>
        </w:numPr>
      </w:pPr>
      <w:r>
        <w:t xml:space="preserve">название кнопки;</w:t>
      </w:r>
    </w:p>
    <w:p>
      <w:pPr>
        <w:pStyle w:val="Compact"/>
        <w:numPr>
          <w:ilvl w:val="0"/>
          <w:numId w:val="1013"/>
        </w:numPr>
      </w:pPr>
      <w:r>
        <w:t xml:space="preserve">исходные статусы;</w:t>
      </w:r>
    </w:p>
    <w:p>
      <w:pPr>
        <w:pStyle w:val="Compact"/>
        <w:numPr>
          <w:ilvl w:val="0"/>
          <w:numId w:val="1013"/>
        </w:numPr>
      </w:pPr>
      <w:r>
        <w:t xml:space="preserve">целевой статус или признак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перехода.</w:t>
      </w:r>
    </w:p>
    <w:p>
      <w:pPr>
        <w:pStyle w:val="FirstParagraph"/>
      </w:pPr>
      <w:r>
        <w:t xml:space="preserve">Название кнопки должно описывать действие пользователя: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, а не только название целевого статуса.</w:t>
      </w:r>
    </w:p>
    <w:p>
      <w:pPr>
        <w:pStyle w:val="BodyText"/>
      </w:pPr>
      <w:r>
        <w:t xml:space="preserve">Если переход не меняет статус, включите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. Такие переходы используются для вспомогательных действий: назначить ответственного, добавить наблюдателя, обновить данные записи.</w:t>
      </w:r>
    </w:p>
    <w:bookmarkEnd w:id="45"/>
    <w:bookmarkStart w:id="46" w:name="condition"/>
    <w:p>
      <w:pPr>
        <w:pStyle w:val="Heading3"/>
      </w:pPr>
      <w:r>
        <w:t xml:space="preserve">6. Condition</w:t>
      </w:r>
    </w:p>
    <w:p>
      <w:pPr>
        <w:pStyle w:val="FirstParagraph"/>
      </w:pPr>
      <w:r>
        <w:t xml:space="preserve">Condition задается именем формата. Формат должен вернуть разрешающее значение. Если формат возвращает пусто,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, переход не показывается и не выполняется.</w:t>
      </w:r>
    </w:p>
    <w:p>
      <w:pPr>
        <w:pStyle w:val="BodyText"/>
      </w:pPr>
      <w:r>
        <w:t xml:space="preserve">Используйте condition для логической доступности действия, например:</w:t>
      </w:r>
    </w:p>
    <w:p>
      <w:pPr>
        <w:pStyle w:val="Compact"/>
        <w:numPr>
          <w:ilvl w:val="0"/>
          <w:numId w:val="1014"/>
        </w:numPr>
      </w:pPr>
      <w:r>
        <w:t xml:space="preserve">показывать кнопку только автору записи;</w:t>
      </w:r>
    </w:p>
    <w:p>
      <w:pPr>
        <w:pStyle w:val="Compact"/>
        <w:numPr>
          <w:ilvl w:val="0"/>
          <w:numId w:val="1014"/>
        </w:numPr>
      </w:pPr>
      <w:r>
        <w:t xml:space="preserve">скрывать действие, если уже нет подготовленных данных;</w:t>
      </w:r>
    </w:p>
    <w:p>
      <w:pPr>
        <w:pStyle w:val="Compact"/>
        <w:numPr>
          <w:ilvl w:val="0"/>
          <w:numId w:val="1014"/>
        </w:numPr>
      </w:pPr>
      <w:r>
        <w:t xml:space="preserve">показывать действие только при заполненных обязательных полях.</w:t>
      </w:r>
    </w:p>
    <w:bookmarkEnd w:id="46"/>
    <w:bookmarkStart w:id="47" w:name="экраны"/>
    <w:p>
      <w:pPr>
        <w:pStyle w:val="Heading3"/>
      </w:pPr>
      <w:r>
        <w:t xml:space="preserve">7. Экраны</w:t>
      </w:r>
    </w:p>
    <w:p>
      <w:pPr>
        <w:pStyle w:val="FirstParagraph"/>
      </w:pPr>
      <w:r>
        <w:t xml:space="preserve">Экран Workflow нужен, если перед переходом пользователь должен заполнить данные. В записи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указывается схема he3. В переходе выбирается ключ экрана.</w:t>
      </w:r>
    </w:p>
    <w:p>
      <w:pPr>
        <w:pStyle w:val="BodyText"/>
      </w:pPr>
      <w:r>
        <w:t xml:space="preserve">Используйте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если экран должен редактировать одно или несколько полей записи целиком. Используйте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действие должно изменить только отдельные подполя одного поля: в этом случае дополнительно укажите номер поля записи. При сохранении WSS-экран не удаляет остальные подполя этого поля.</w:t>
      </w:r>
    </w:p>
    <w:p>
      <w:pPr>
        <w:pStyle w:val="BodyText"/>
      </w:pPr>
      <w:r>
        <w:t xml:space="preserve">Если экран не указан, переход выполняется сразу после подтверждения или нажатия кнопки.</w:t>
      </w:r>
    </w:p>
    <w:bookmarkEnd w:id="47"/>
    <w:bookmarkStart w:id="48" w:name="фильтры-и-представления"/>
    <w:p>
      <w:pPr>
        <w:pStyle w:val="Heading3"/>
      </w:pPr>
      <w:r>
        <w:t xml:space="preserve">8. Фильтры и представления</w:t>
      </w:r>
    </w:p>
    <w:p>
      <w:pPr>
        <w:pStyle w:val="FirstParagraph"/>
      </w:pPr>
      <w:r>
        <w:t xml:space="preserve">Фильтр отвечает за выборку записей, представление - за внешний вид списка или карточки.</w:t>
      </w:r>
    </w:p>
    <w:p>
      <w:pPr>
        <w:pStyle w:val="BodyText"/>
      </w:pPr>
      <w:r>
        <w:t xml:space="preserve">Для страницы списка обычно нужны: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 базовым поиском и статусами;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WorkflowFilterScheme</w:t>
      </w:r>
      <w:r>
        <w:t xml:space="preserve">, где pageKey связан с фильтром;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с колонками;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WorkflowViewScheme</w:t>
      </w:r>
      <w:r>
        <w:t xml:space="preserve">, где тот же pageKey связан с представлением.</w:t>
      </w:r>
    </w:p>
    <w:p>
      <w:pPr>
        <w:pStyle w:val="FirstParagraph"/>
      </w:pPr>
      <w:r>
        <w:t xml:space="preserve">Для страницы карточки обычно нужен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и строка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Состав верхней навигации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каждая строка схемы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 представлением.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настраиваются только параметры показа этого пункта: группа навигации, порядок, признак показа, тип страницы, canonical route и badge-фильтр. Если рядом с пунктом нужен счетчик, выберите</w:t>
      </w:r>
      <w:r>
        <w:t xml:space="preserve"> </w:t>
      </w:r>
      <w:r>
        <w:rPr>
          <w:rStyle w:val="VerbatimChar"/>
        </w:rPr>
        <w:t xml:space="preserve">Фильтр badge навигации</w:t>
      </w:r>
      <w:r>
        <w:t xml:space="preserve">; количество будет считаться по этому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BodyText"/>
      </w:pPr>
      <w:r>
        <w:t xml:space="preserve">Для внешней страницы, которая не является списком или карточкой, но должна быть в той же навигации, создайте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Страница навигации</w:t>
      </w:r>
      <w:r>
        <w:t xml:space="preserve">. Такая запись используется только как пункт меню, а сама прикладная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может вызвать</w:t>
      </w:r>
      <w:r>
        <w:t xml:space="preserve"> </w:t>
      </w:r>
      <w:r>
        <w:rPr>
          <w:rStyle w:val="VerbatimChar"/>
        </w:rPr>
        <w:t xml:space="preserve">WorkflowView::RenderConfiguredNavigation()</w:t>
      </w:r>
      <w:r>
        <w:t xml:space="preserve">.</w:t>
      </w:r>
    </w:p>
    <w:bookmarkEnd w:id="48"/>
    <w:bookmarkStart w:id="49" w:name="карта-workflow"/>
    <w:p>
      <w:pPr>
        <w:pStyle w:val="Heading3"/>
      </w:pPr>
      <w:r>
        <w:t xml:space="preserve">9. Карта Workflow</w:t>
      </w:r>
    </w:p>
    <w:p>
      <w:pPr>
        <w:pStyle w:val="FirstParagraph"/>
      </w:pPr>
      <w:r>
        <w:t xml:space="preserve">Карта открывается из редактора workflow. На ней можно просматривать статусы и переходы, перемещать статусы, открывать редакторы статусов и переходов, добавлять и удалять элементы, если есть права на редактирование.</w:t>
      </w:r>
    </w:p>
    <w:p>
      <w:pPr>
        <w:pStyle w:val="BodyText"/>
      </w:pPr>
      <w:r>
        <w:t xml:space="preserve">Цвет статуса определяется укрупненным статусом для API: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Цветовой 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bookmarkEnd w:id="49"/>
    <w:bookmarkStart w:id="50" w:name="проверка-настройки"/>
    <w:p>
      <w:pPr>
        <w:pStyle w:val="Heading3"/>
      </w:pPr>
      <w:r>
        <w:t xml:space="preserve">10. Проверка настройки</w:t>
      </w:r>
    </w:p>
    <w:p>
      <w:pPr>
        <w:pStyle w:val="FirstParagraph"/>
      </w:pPr>
      <w:r>
        <w:t xml:space="preserve">После настройки проверьте:</w:t>
      </w:r>
    </w:p>
    <w:p>
      <w:pPr>
        <w:pStyle w:val="Compact"/>
        <w:numPr>
          <w:ilvl w:val="0"/>
          <w:numId w:val="1016"/>
        </w:numPr>
      </w:pPr>
      <w:r>
        <w:t xml:space="preserve">у проекта выбран workflow и начальный статус;</w:t>
      </w:r>
    </w:p>
    <w:p>
      <w:pPr>
        <w:pStyle w:val="Compact"/>
        <w:numPr>
          <w:ilvl w:val="0"/>
          <w:numId w:val="1016"/>
        </w:numPr>
      </w:pPr>
      <w:r>
        <w:t xml:space="preserve">проектные типы объектов ссылаются на существующие workflow и схемы;</w:t>
      </w:r>
    </w:p>
    <w:p>
      <w:pPr>
        <w:pStyle w:val="Compact"/>
        <w:numPr>
          <w:ilvl w:val="0"/>
          <w:numId w:val="1016"/>
        </w:numPr>
      </w:pPr>
      <w:r>
        <w:t xml:space="preserve">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выбраны нужные схемы;</w:t>
      </w:r>
    </w:p>
    <w:p>
      <w:pPr>
        <w:pStyle w:val="Compact"/>
        <w:numPr>
          <w:ilvl w:val="0"/>
          <w:numId w:val="1016"/>
        </w:numPr>
      </w:pPr>
      <w:r>
        <w:t xml:space="preserve">у workflow есть активные статусы;</w:t>
      </w:r>
    </w:p>
    <w:p>
      <w:pPr>
        <w:pStyle w:val="Compact"/>
        <w:numPr>
          <w:ilvl w:val="0"/>
          <w:numId w:val="1016"/>
        </w:numPr>
      </w:pPr>
      <w:r>
        <w:t xml:space="preserve">у переходов корректные исходные и целевые статусы;</w:t>
      </w:r>
    </w:p>
    <w:p>
      <w:pPr>
        <w:pStyle w:val="Compact"/>
        <w:numPr>
          <w:ilvl w:val="0"/>
          <w:numId w:val="1016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назначены на записи переходов;</w:t>
      </w:r>
    </w:p>
    <w:p>
      <w:pPr>
        <w:pStyle w:val="Compact"/>
        <w:numPr>
          <w:ilvl w:val="0"/>
          <w:numId w:val="1016"/>
        </w:numPr>
      </w:pPr>
      <w:r>
        <w:t xml:space="preserve">condition-форматы возвращают ожидаемые значения;</w:t>
      </w:r>
    </w:p>
    <w:p>
      <w:pPr>
        <w:pStyle w:val="Compact"/>
        <w:numPr>
          <w:ilvl w:val="0"/>
          <w:numId w:val="1016"/>
        </w:numPr>
      </w:pPr>
      <w:r>
        <w:t xml:space="preserve">рабочие листы экранов существуют;</w:t>
      </w:r>
    </w:p>
    <w:p>
      <w:pPr>
        <w:pStyle w:val="Compact"/>
        <w:numPr>
          <w:ilvl w:val="0"/>
          <w:numId w:val="1016"/>
        </w:numPr>
      </w:pPr>
      <w:r>
        <w:t xml:space="preserve">фильтры возвращают записи;</w:t>
      </w:r>
    </w:p>
    <w:p>
      <w:pPr>
        <w:pStyle w:val="Compact"/>
        <w:numPr>
          <w:ilvl w:val="0"/>
          <w:numId w:val="1016"/>
        </w:numPr>
      </w:pPr>
      <w:r>
        <w:t xml:space="preserve">pageKey совпадает в схемах фильтров и представлений;</w:t>
      </w:r>
    </w:p>
    <w:p>
      <w:pPr>
        <w:pStyle w:val="Compact"/>
        <w:numPr>
          <w:ilvl w:val="0"/>
          <w:numId w:val="1016"/>
        </w:numPr>
      </w:pPr>
      <w:r>
        <w:t xml:space="preserve">нужные страницы добавлены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а у связанных представлений заполнена группа навигации, если требуется верхнее меню;</w:t>
      </w:r>
    </w:p>
    <w:p>
      <w:pPr>
        <w:pStyle w:val="Compact"/>
        <w:numPr>
          <w:ilvl w:val="0"/>
          <w:numId w:val="1016"/>
        </w:numPr>
      </w:pPr>
      <w:r>
        <w:t xml:space="preserve">карточка содержит секцию действий Workflow.</w:t>
      </w:r>
    </w:p>
    <w:bookmarkEnd w:id="50"/>
    <w:bookmarkEnd w:id="51"/>
    <w:bookmarkStart w:id="62" w:name="руководство-программиста-workflow"/>
    <w:p>
      <w:pPr>
        <w:pStyle w:val="Heading2"/>
      </w:pPr>
      <w:r>
        <w:t xml:space="preserve">Руководство программиста Workflow</w:t>
      </w:r>
    </w:p>
    <w:bookmarkStart w:id="52" w:name="роль-прикладного-модуля"/>
    <w:p>
      <w:pPr>
        <w:pStyle w:val="Heading3"/>
      </w:pPr>
      <w:r>
        <w:t xml:space="preserve">1. Роль прикладного модуля</w:t>
      </w:r>
    </w:p>
    <w:p>
      <w:pPr>
        <w:pStyle w:val="FirstParagraph"/>
      </w:pPr>
      <w:r>
        <w:t xml:space="preserve">Прикладной модуль не должен дублировать engine Workflow. Его задача - предоставить доменную конфигурацию и точки расширения:</w:t>
      </w:r>
    </w:p>
    <w:p>
      <w:pPr>
        <w:pStyle w:val="Compact"/>
        <w:numPr>
          <w:ilvl w:val="0"/>
          <w:numId w:val="1017"/>
        </w:numPr>
      </w:pPr>
      <w:r>
        <w:t xml:space="preserve">системный JSON с проектом и workflow;</w:t>
      </w:r>
    </w:p>
    <w:p>
      <w:pPr>
        <w:pStyle w:val="Compact"/>
        <w:numPr>
          <w:ilvl w:val="0"/>
          <w:numId w:val="1017"/>
        </w:numPr>
      </w:pPr>
      <w:r>
        <w:t xml:space="preserve">форматы ИРБИС 128 для колонок, секций, дополнительных заголовочных блоков, доступа и conditions;</w:t>
      </w:r>
    </w:p>
    <w:p>
      <w:pPr>
        <w:pStyle w:val="Compact"/>
        <w:numPr>
          <w:ilvl w:val="0"/>
          <w:numId w:val="1017"/>
        </w:numPr>
      </w:pPr>
      <w:r>
        <w:t xml:space="preserve">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he3;</w:t>
      </w:r>
    </w:p>
    <w:p>
      <w:pPr>
        <w:pStyle w:val="Compact"/>
        <w:numPr>
          <w:ilvl w:val="0"/>
          <w:numId w:val="1017"/>
        </w:numPr>
      </w:pPr>
      <w:r>
        <w:t xml:space="preserve">workflow-команды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;</w:t>
      </w:r>
    </w:p>
    <w:p>
      <w:pPr>
        <w:pStyle w:val="Compact"/>
        <w:numPr>
          <w:ilvl w:val="0"/>
          <w:numId w:val="1017"/>
        </w:numPr>
      </w:pPr>
      <w:r>
        <w:t xml:space="preserve">при необходимости внешние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; списки, карточки, формы создания и доски открываются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bookmarkEnd w:id="52"/>
    <w:bookmarkStart w:id="53" w:name="запуск-перехода"/>
    <w:p>
      <w:pPr>
        <w:pStyle w:val="Heading3"/>
      </w:pPr>
      <w:r>
        <w:t xml:space="preserve">2. Запуск перехода</w:t>
      </w:r>
    </w:p>
    <w:p>
      <w:pPr>
        <w:pStyle w:val="FirstParagraph"/>
      </w:pPr>
      <w:r>
        <w:t xml:space="preserve">Программный запуск перехода выполняется через</w:t>
      </w:r>
      <w:r>
        <w:t xml:space="preserve"> </w:t>
      </w:r>
      <w:r>
        <w:rPr>
          <w:rStyle w:val="VerbatimChar"/>
        </w:rPr>
        <w:t xml:space="preserve">Workflow::ApplyRecordTransition()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$workflow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$project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'WorkflowProject'</w:t>
      </w:r>
      <w:r>
        <w:rPr>
          <w:rStyle w:val="NormalTok"/>
        </w:rPr>
        <w:t xml:space="preserve">)-&gt;GetProjectByKey(</w:t>
      </w:r>
      <w:r>
        <w:rPr>
          <w:rStyle w:val="StringTok"/>
        </w:rPr>
        <w:t xml:space="preserve">'PROJECT'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</w:t>
      </w:r>
      <w:r>
        <w:rPr>
          <w:rStyle w:val="NormalTok"/>
        </w:rPr>
        <w:t xml:space="preserve">-&gt;ApplyRecordTransition(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'finish'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'comment'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'Ответ отправлен'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переход выбирается по целевому статусу, передайте целевой статус вместо пустой строки. Если переход выбирается по ключу, передайте ключ в параметре</w:t>
      </w:r>
      <w:r>
        <w:t xml:space="preserve"> </w:t>
      </w:r>
      <w:r>
        <w:rPr>
          <w:rStyle w:val="VerbatimChar"/>
        </w:rPr>
        <w:t xml:space="preserve">$transitionId</w:t>
      </w:r>
      <w:r>
        <w:t xml:space="preserve">.</w:t>
      </w:r>
    </w:p>
    <w:p>
      <w:pPr>
        <w:pStyle w:val="BodyText"/>
      </w:pPr>
      <w:r>
        <w:t xml:space="preserve">Перед показом кнопки, запуском API-действия или массовой операцией используйте диагностический preflight:</w:t>
      </w:r>
    </w:p>
    <w:p>
      <w:pPr>
        <w:pStyle w:val="SourceCode"/>
      </w:pPr>
      <w:r>
        <w:rPr>
          <w:rStyle w:val="VariableTok"/>
        </w:rPr>
        <w:t xml:space="preserve">$workflowModule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-&gt;FindRecordTransition(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'finish'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instanceof</w:t>
      </w:r>
      <w:r>
        <w:rPr>
          <w:rStyle w:val="NormalTok"/>
        </w:rPr>
        <w:t xml:space="preserve"> ObjectDataWorkflowTransition)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-&gt;ExplainRecordTransition(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'Переход workflow недоступен'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OperatorTok"/>
        </w:rPr>
        <w:t xml:space="preserve">!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]) 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Для проверки без сохранения записи и без выполнения post-functions используйте</w:t>
      </w:r>
      <w:r>
        <w:t xml:space="preserve"> </w:t>
      </w:r>
      <w:r>
        <w:rPr>
          <w:rStyle w:val="VerbatimChar"/>
        </w:rPr>
        <w:t xml:space="preserve">Workflow::DryRunRecordTransition()</w:t>
      </w:r>
      <w:r>
        <w:t xml:space="preserve">. Dry-run возвращает тот же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будущий workflow-state и признак</w:t>
      </w:r>
      <w:r>
        <w:t xml:space="preserve"> </w:t>
      </w:r>
      <w:r>
        <w:rPr>
          <w:rStyle w:val="VerbatimChar"/>
        </w:rPr>
        <w:t xml:space="preserve">wouldChangeRecord</w:t>
      </w:r>
      <w:r>
        <w:t xml:space="preserve">.</w:t>
      </w:r>
    </w:p>
    <w:bookmarkEnd w:id="53"/>
    <w:bookmarkStart w:id="54" w:name="workflow-команды"/>
    <w:p>
      <w:pPr>
        <w:pStyle w:val="Heading3"/>
      </w:pPr>
      <w:r>
        <w:t xml:space="preserve">3. Workflow-команды</w:t>
      </w:r>
    </w:p>
    <w:p>
      <w:pPr>
        <w:pStyle w:val="FirstParagraph"/>
      </w:pPr>
      <w:r>
        <w:t xml:space="preserve">Workflow-команда реализуется как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-функция прикладного модуля в папке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. Класс наследуется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 </w:t>
      </w:r>
      <w:r>
        <w:t xml:space="preserve">и реализует</w:t>
      </w:r>
      <w:r>
        <w:t xml:space="preserve"> </w:t>
      </w:r>
      <w:r>
        <w:rPr>
          <w:rStyle w:val="VerbatimChar"/>
        </w:rPr>
        <w:t xml:space="preserve">Exec(WorkflowContext $ctx): WorkflowCommandResult</w:t>
      </w:r>
      <w:r>
        <w:t xml:space="preserve">.</w:t>
      </w:r>
    </w:p>
    <w:p>
      <w:pPr>
        <w:pStyle w:val="BodyText"/>
      </w:pPr>
      <w:r>
        <w:t xml:space="preserve">Workflow строит список доступных команд самостоятельно: перебирает</w:t>
      </w:r>
      <w:r>
        <w:t xml:space="preserve"> </w:t>
      </w:r>
      <w:r>
        <w:rPr>
          <w:rStyle w:val="VerbatimChar"/>
        </w:rPr>
        <w:t xml:space="preserve">.inc</w:t>
      </w:r>
      <w:r>
        <w:t xml:space="preserve">-файлы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, вычисляет метод по имени файла и читает описание из класса команды. Ключ команды имеет вид</w:t>
      </w:r>
      <w:r>
        <w:t xml:space="preserve"> </w:t>
      </w:r>
      <w:r>
        <w:rPr>
          <w:rStyle w:val="VerbatimChar"/>
        </w:rPr>
        <w:t xml:space="preserve">Module.CommandName</w:t>
      </w:r>
      <w:r>
        <w:t xml:space="preserve">; для вложенных папок путь превращается в точки, например</w:t>
      </w:r>
      <w:r>
        <w:t xml:space="preserve"> </w:t>
      </w:r>
      <w:r>
        <w:rPr>
          <w:rStyle w:val="VerbatimChar"/>
        </w:rPr>
        <w:t xml:space="preserve">Module.Group.CommandName</w:t>
      </w:r>
      <w:r>
        <w:t xml:space="preserve">.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fncall_Module_Workflow_CommandName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ObjectModuleExternalFunctionWorkflow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$PrimaryTypes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'MODULE_RECORD_TYPE'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'user'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'Key'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'userLogin'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GetTitle()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'Записать исполнителя'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GetDescription()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'Записывает в текущую запись логин пользователя, выполняющего переход workflow.'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(WorkflowContext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WorkflowCommandResult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-&gt;GetRecord()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-&gt;GetParam(</w:t>
      </w:r>
      <w:r>
        <w:rPr>
          <w:rStyle w:val="StringTok"/>
        </w:rPr>
        <w:t xml:space="preserve">'user'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-&gt;SetSubField(</w:t>
      </w:r>
      <w:r>
        <w:rPr>
          <w:rStyle w:val="DecValTok"/>
        </w:rPr>
        <w:t xml:space="preserve">100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</w:t>
      </w:r>
      <w:r>
        <w:rPr>
          <w:rStyle w:val="ConstantTok"/>
        </w:rPr>
        <w:t xml:space="preserve">Ok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PrimaryTypes</w:t>
      </w:r>
      <w:r>
        <w:t xml:space="preserve"> </w:t>
      </w:r>
      <w:r>
        <w:t xml:space="preserve">ограничивает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для которых команда может применяться. Если массив пустой, команда считается общей.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задает схему параметров post-function; параметры нормализуются перед вызовом. Поддерживаются источники: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Source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данных перехода или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const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конфигурации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context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WorkflowContext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поля текущей записи</w:t>
            </w:r>
          </w:p>
        </w:tc>
      </w:tr>
    </w:tbl>
    <w:bookmarkEnd w:id="54"/>
    <w:bookmarkStart w:id="55" w:name="workflowcontext"/>
    <w:p>
      <w:pPr>
        <w:pStyle w:val="Heading3"/>
      </w:pPr>
      <w:r>
        <w:t xml:space="preserve">4. WorkflowContext</w:t>
      </w:r>
    </w:p>
    <w:p>
      <w:pPr>
        <w:pStyle w:val="FirstParagraph"/>
      </w:pPr>
      <w:r>
        <w:rPr>
          <w:rStyle w:val="VerbatimChar"/>
        </w:rPr>
        <w:t xml:space="preserve">WorkflowContext</w:t>
      </w:r>
      <w:r>
        <w:t xml:space="preserve"> </w:t>
      </w:r>
      <w:r>
        <w:t xml:space="preserve">передается в каждую command post-function.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Что возвращает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GetDb()</w:t>
            </w:r>
          </w:p>
        </w:tc>
        <w:tc>
          <w:tcPr/>
          <w:p>
            <w:pPr>
              <w:pStyle w:val="Compact"/>
            </w:pPr>
            <w:r>
              <w:t xml:space="preserve">текущая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GetRecord()</w:t>
            </w:r>
          </w:p>
        </w:tc>
        <w:tc>
          <w:tcPr/>
          <w:p>
            <w:pPr>
              <w:pStyle w:val="Compact"/>
            </w:pPr>
            <w:r>
              <w:t xml:space="preserve">рабочая копия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GetOriginalRecord()</w:t>
            </w:r>
          </w:p>
        </w:tc>
        <w:tc>
          <w:tcPr/>
          <w:p>
            <w:pPr>
              <w:pStyle w:val="Compact"/>
            </w:pPr>
            <w:r>
              <w:t xml:space="preserve">исходная копия записи до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GetWorkflow()</w:t>
            </w:r>
          </w:p>
        </w:tc>
        <w:tc>
          <w:tcPr/>
          <w:p>
            <w:pPr>
              <w:pStyle w:val="Compact"/>
            </w:pPr>
            <w:r>
              <w:t xml:space="preserve">объект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GetProject()</w:t>
            </w:r>
          </w:p>
        </w:tc>
        <w:tc>
          <w:tcPr/>
          <w:p>
            <w:pPr>
              <w:pStyle w:val="Compact"/>
            </w:pPr>
            <w:r>
              <w:t xml:space="preserve">объект проекта, если переход выполняется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GetWorkflowOwner()</w:t>
            </w:r>
          </w:p>
        </w:tc>
        <w:tc>
          <w:tcPr/>
          <w:p>
            <w:pPr>
              <w:pStyle w:val="Compact"/>
            </w:pPr>
            <w:r>
              <w:t xml:space="preserve">владелец состояния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GetTransition()</w:t>
            </w:r>
          </w:p>
        </w:tc>
        <w:tc>
          <w:tcPr/>
          <w:p>
            <w:pPr>
              <w:pStyle w:val="Compact"/>
            </w:pPr>
            <w:r>
              <w:t xml:space="preserve">выполняемый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GetEffect()</w:t>
            </w:r>
          </w:p>
        </w:tc>
        <w:tc>
          <w:tcPr/>
          <w:p>
            <w:pPr>
              <w:pStyle w:val="Compact"/>
            </w:pPr>
            <w:r>
              <w:t xml:space="preserve">текущая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GetParams()</w:t>
            </w:r>
          </w:p>
        </w:tc>
        <w:tc>
          <w:tcPr/>
          <w:p>
            <w:pPr>
              <w:pStyle w:val="Compact"/>
            </w:pPr>
            <w:r>
              <w:t xml:space="preserve">нормализованные параметры команды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GetInput()</w:t>
            </w:r>
          </w:p>
        </w:tc>
        <w:tc>
          <w:tcPr/>
          <w:p>
            <w:pPr>
              <w:pStyle w:val="Compact"/>
            </w:pPr>
            <w:r>
              <w:t xml:space="preserve">входные данные формы или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GetUserSid()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GetUserLogin()</w:t>
            </w:r>
          </w:p>
        </w:tc>
        <w:tc>
          <w:tcPr/>
          <w:p>
            <w:pPr>
              <w:pStyle w:val="Compact"/>
            </w:pPr>
            <w:r>
              <w:t xml:space="preserve">логин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GetFromStatus()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GetToStatus()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</w:tbl>
    <w:p>
      <w:pPr>
        <w:pStyle w:val="BodyText"/>
      </w:pPr>
      <w:r>
        <w:t xml:space="preserve">Команда должна возвращать</w:t>
      </w:r>
      <w:r>
        <w:t xml:space="preserve"> </w:t>
      </w:r>
      <w:r>
        <w:rPr>
          <w:rStyle w:val="VerbatimChar"/>
        </w:rPr>
        <w:t xml:space="preserve">WorkflowCommandResult::ok()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WorkflowCommandResult::error()</w:t>
      </w:r>
      <w:r>
        <w:t xml:space="preserve">. При ошибке Workflow откатывает изменения записи и не сохраняет переход.</w:t>
      </w:r>
    </w:p>
    <w:bookmarkEnd w:id="55"/>
    <w:bookmarkStart w:id="56" w:name="gbl-post-function"/>
    <w:p>
      <w:pPr>
        <w:pStyle w:val="Heading3"/>
      </w:pPr>
      <w:r>
        <w:t xml:space="preserve">5. GBL post-function</w:t>
      </w:r>
    </w:p>
    <w:p>
      <w:pPr>
        <w:pStyle w:val="FirstParagraph"/>
      </w:pPr>
      <w:r>
        <w:t xml:space="preserve">Для типа</w:t>
      </w:r>
      <w:r>
        <w:t xml:space="preserve"> </w:t>
      </w:r>
      <w:r>
        <w:rPr>
          <w:rStyle w:val="VerbatimChar"/>
        </w:rPr>
        <w:t xml:space="preserve">gbl</w:t>
      </w:r>
      <w:r>
        <w:t xml:space="preserve"> </w:t>
      </w:r>
      <w:r>
        <w:t xml:space="preserve">в переходе указывается MNU whitelist и ключ сценария. Описание пункта MNU должно указывать имя</w:t>
      </w:r>
      <w:r>
        <w:t xml:space="preserve"> </w:t>
      </w:r>
      <w:r>
        <w:rPr>
          <w:rStyle w:val="VerbatimChar"/>
        </w:rPr>
        <w:t xml:space="preserve">.gbl</w:t>
      </w:r>
      <w:r>
        <w:t xml:space="preserve">-файла. Workflow загружает сценарий из БД, подставляет JSON-параметры через</w:t>
      </w:r>
      <w:r>
        <w:t xml:space="preserve"> </w:t>
      </w:r>
      <w:r>
        <w:rPr>
          <w:rStyle w:val="VerbatimChar"/>
        </w:rPr>
        <w:t xml:space="preserve">GlobalCorrection::ApplyParams()</w:t>
      </w:r>
      <w:r>
        <w:t xml:space="preserve"> </w:t>
      </w:r>
      <w:r>
        <w:t xml:space="preserve">и выполняет его над рабочей копией записи.</w:t>
      </w:r>
    </w:p>
    <w:p>
      <w:pPr>
        <w:pStyle w:val="BodyText"/>
      </w:pPr>
      <w:r>
        <w:t xml:space="preserve">GBL удобен для простых массовых преобразований записи, но сложную доменную логику лучше оформлять command-функцией.</w:t>
      </w:r>
    </w:p>
    <w:bookmarkEnd w:id="56"/>
    <w:bookmarkStart w:id="57" w:name="форматы"/>
    <w:p>
      <w:pPr>
        <w:pStyle w:val="Heading3"/>
      </w:pPr>
      <w:r>
        <w:t xml:space="preserve">6. Форматы</w:t>
      </w:r>
    </w:p>
    <w:p>
      <w:pPr>
        <w:pStyle w:val="FirstParagraph"/>
      </w:pPr>
      <w:r>
        <w:t xml:space="preserve">Форматы используются в нескольких местах: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Место</w:t>
            </w:r>
          </w:p>
        </w:tc>
        <w:tc>
          <w:tcPr/>
          <w:p>
            <w:pPr>
              <w:pStyle w:val="Compact"/>
            </w:pPr>
            <w:r>
              <w:t xml:space="preserve">Что должен вернуть формат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condition перехода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доступа представления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колонка списка</w:t>
            </w:r>
          </w:p>
        </w:tc>
        <w:tc>
          <w:tcPr/>
          <w:p>
            <w:pPr>
              <w:pStyle w:val="Compact"/>
            </w:pPr>
            <w:r>
              <w:t xml:space="preserve">HTML ячейки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секция карточки</w:t>
            </w:r>
          </w:p>
        </w:tc>
        <w:tc>
          <w:tcPr/>
          <w:p>
            <w:pPr>
              <w:pStyle w:val="Compact"/>
            </w:pPr>
            <w:r>
              <w:t xml:space="preserve">HTML блока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страницы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HTML-блок перед списком или карточкой</w:t>
            </w:r>
          </w:p>
        </w:tc>
      </w:tr>
    </w:tbl>
    <w:p>
      <w:pPr>
        <w:pStyle w:val="BodyText"/>
      </w:pPr>
      <w:r>
        <w:t xml:space="preserve">Формат ИРБИС 128 должен лежать в контейнере, указанном в настройке представления или определяемом типом записи. Для условий перехода сначала используется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workflow.</w:t>
      </w:r>
    </w:p>
    <w:p>
      <w:pPr>
        <w:pStyle w:val="BodyText"/>
      </w:pPr>
      <w:r>
        <w:t xml:space="preserve">Верхнюю навигацию и панель фильтров не нужно писать отдельным форматом прикладного модуля. Состав меню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параметры отображения пункта -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элементы фильтрации берутся из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7"/>
    <w:bookmarkStart w:id="58" w:name="универсальные-страницы-1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Обычная пользовательская страница проекта вызывается единым маршрутом:</w:t>
      </w:r>
    </w:p>
    <w:p>
      <w:pPr>
        <w:pStyle w:val="SourceCode"/>
      </w:pPr>
      <w:r>
        <w:rPr>
          <w:rStyle w:val="VerbatimChar"/>
        </w:rPr>
        <w:t xml:space="preserve">?id=Workflow/Show&amp;project=PROJECT&amp;recordType=MY_RECORD_TYPE&amp;pageKey=list</w:t>
      </w:r>
    </w:p>
    <w:p>
      <w:pPr>
        <w:pStyle w:val="FirstParagraph"/>
      </w:pPr>
      <w:r>
        <w:t xml:space="preserve">Если требуется программно встроить конкретный renderer, прикладный код может вызвать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напрямую:</w:t>
      </w:r>
    </w:p>
    <w:p>
      <w:pPr>
        <w:pStyle w:val="SourceCode"/>
      </w:pPr>
      <w:r>
        <w:rPr>
          <w:rStyle w:val="KeywordTok"/>
        </w:rPr>
        <w:t xml:space="preserve">echo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)-&gt;Page_RenderConfiguredPage(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'list'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внешней страницы, например специального отчета, можно вывести только общую навигацию проекта:</w:t>
      </w:r>
    </w:p>
    <w:p>
      <w:pPr>
        <w:pStyle w:val="SourceCode"/>
      </w:pPr>
      <w:r>
        <w:rPr>
          <w:rStyle w:val="VariableTok"/>
        </w:rPr>
        <w:t xml:space="preserve">$workflowView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-&gt;RenderConfiguredNavigation(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'Ask'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-&gt;Page_RenderPageContent(</w:t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$formHtml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Чтобы такая страница появилась в навигации, добавьте для нее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включите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и задайте у представления группу навигации.</w:t>
      </w:r>
    </w:p>
    <w:p>
      <w:pPr>
        <w:pStyle w:val="BodyText"/>
      </w:pPr>
      <w:r>
        <w:t xml:space="preserve">Поиск конкретной записи выполняется через настройки идентификатора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поле, подполе и поисковый префикс.</w:t>
      </w:r>
    </w:p>
    <w:bookmarkEnd w:id="58"/>
    <w:bookmarkStart w:id="59" w:name="системный-json-модуля"/>
    <w:p>
      <w:pPr>
        <w:pStyle w:val="Heading3"/>
      </w:pPr>
      <w:r>
        <w:t xml:space="preserve">8. Системный JSON модуля</w:t>
      </w:r>
    </w:p>
    <w:p>
      <w:pPr>
        <w:pStyle w:val="FirstParagraph"/>
      </w:pPr>
      <w:r>
        <w:t xml:space="preserve">Модуль может поставлять JSON с workflow-конфигурацией. Рекомендуемый состав:</w:t>
      </w:r>
    </w:p>
    <w:p>
      <w:pPr>
        <w:pStyle w:val="Compact"/>
        <w:numPr>
          <w:ilvl w:val="0"/>
          <w:numId w:val="1018"/>
        </w:numPr>
      </w:pPr>
      <w:r>
        <w:t xml:space="preserve">один или несколько проектов;</w:t>
      </w:r>
    </w:p>
    <w:p>
      <w:pPr>
        <w:pStyle w:val="Compact"/>
        <w:numPr>
          <w:ilvl w:val="0"/>
          <w:numId w:val="1018"/>
        </w:numPr>
      </w:pPr>
      <w:r>
        <w:t xml:space="preserve">workflow для каждого проекта;</w:t>
      </w:r>
    </w:p>
    <w:p>
      <w:pPr>
        <w:pStyle w:val="Compact"/>
        <w:numPr>
          <w:ilvl w:val="0"/>
          <w:numId w:val="1018"/>
        </w:numPr>
      </w:pPr>
      <w:r>
        <w:t xml:space="preserve">полный набор статусов и переходов;</w:t>
      </w:r>
    </w:p>
    <w:p>
      <w:pPr>
        <w:pStyle w:val="Compact"/>
        <w:numPr>
          <w:ilvl w:val="0"/>
          <w:numId w:val="1018"/>
        </w:numPr>
      </w:pPr>
      <w:r>
        <w:t xml:space="preserve">screens и screenSchemes, если есть формы;</w:t>
      </w:r>
    </w:p>
    <w:p>
      <w:pPr>
        <w:pStyle w:val="Compact"/>
        <w:numPr>
          <w:ilvl w:val="0"/>
          <w:numId w:val="1018"/>
        </w:numPr>
      </w:pPr>
      <w:r>
        <w:t xml:space="preserve">filters и filterSchemes для списков;</w:t>
      </w:r>
    </w:p>
    <w:p>
      <w:pPr>
        <w:pStyle w:val="Compact"/>
        <w:numPr>
          <w:ilvl w:val="0"/>
          <w:numId w:val="1018"/>
        </w:numPr>
      </w:pPr>
      <w:r>
        <w:t xml:space="preserve">views и viewSchemes для UI;</w:t>
      </w:r>
    </w:p>
    <w:p>
      <w:pPr>
        <w:pStyle w:val="Compact"/>
        <w:numPr>
          <w:ilvl w:val="0"/>
          <w:numId w:val="1018"/>
        </w:numPr>
      </w:pPr>
      <w:r>
        <w:t xml:space="preserve">rights на проект, переходы и другие управляемые записи.</w:t>
      </w:r>
    </w:p>
    <w:p>
      <w:pPr>
        <w:pStyle w:val="FirstParagraph"/>
      </w:pPr>
      <w:r>
        <w:t xml:space="preserve">Для подготовки JSON можно настроить проект через интерфейс и воспользоваться экспортом проекта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59"/>
    <w:bookmarkStart w:id="60" w:name="диагностика-и-приемка"/>
    <w:p>
      <w:pPr>
        <w:pStyle w:val="Heading3"/>
      </w:pPr>
      <w:r>
        <w:t xml:space="preserve">9. Диагностика и приемка</w:t>
      </w:r>
    </w:p>
    <w:p>
      <w:pPr>
        <w:pStyle w:val="FirstParagraph"/>
      </w:pPr>
      <w:r>
        <w:rPr>
          <w:rStyle w:val="VerbatimChar"/>
        </w:rPr>
        <w:t xml:space="preserve">Workflow::GetWorkflowImpactAnalysis()</w:t>
      </w:r>
      <w:r>
        <w:t xml:space="preserve"> </w:t>
      </w:r>
      <w:r>
        <w:t xml:space="preserve">показывает, какие проекты, статусы, переходы, экраны, фильтры, представления и материализованные состояния записей связаны с workflow. Используйте его перед удалением или значимым изменением workflow.</w:t>
      </w:r>
    </w:p>
    <w:p>
      <w:pPr>
        <w:pStyle w:val="BodyText"/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реализуют</w:t>
      </w:r>
      <w:r>
        <w:t xml:space="preserve"> </w:t>
      </w:r>
      <w:r>
        <w:rPr>
          <w:rStyle w:val="VerbatimChar"/>
        </w:rPr>
        <w:t xml:space="preserve">HealthCheck_Self()</w:t>
      </w:r>
      <w:r>
        <w:t xml:space="preserve">. Эти проверки не заменяют общесистемный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, но дают модулю-владельцу простой contract-test: доступность зависимых Workflow*-модулей, корректность модели записи, описаний, цветов статусов, маршрутов переходов и реестра command post-functions.</w:t>
      </w:r>
    </w:p>
    <w:bookmarkEnd w:id="60"/>
    <w:bookmarkStart w:id="61" w:name="совместимость"/>
    <w:p>
      <w:pPr>
        <w:pStyle w:val="Heading3"/>
      </w:pPr>
      <w:r>
        <w:t xml:space="preserve">10. Совместимость</w:t>
      </w:r>
    </w:p>
    <w:p>
      <w:pPr>
        <w:pStyle w:val="FirstParagraph"/>
      </w:pPr>
      <w:r>
        <w:t xml:space="preserve">Не привязывайте engine Workflow к конкретному модулю. Если нужна доменная логика, используйте:</w:t>
      </w:r>
    </w:p>
    <w:p>
      <w:pPr>
        <w:pStyle w:val="Compact"/>
        <w:numPr>
          <w:ilvl w:val="0"/>
          <w:numId w:val="1019"/>
        </w:numPr>
      </w:pPr>
      <w:r>
        <w:t xml:space="preserve">command post-function;</w:t>
      </w:r>
    </w:p>
    <w:p>
      <w:pPr>
        <w:pStyle w:val="Compact"/>
        <w:numPr>
          <w:ilvl w:val="0"/>
          <w:numId w:val="1019"/>
        </w:numPr>
      </w:pPr>
      <w:r>
        <w:t xml:space="preserve">condition-формат;</w:t>
      </w:r>
    </w:p>
    <w:p>
      <w:pPr>
        <w:pStyle w:val="Compact"/>
        <w:numPr>
          <w:ilvl w:val="0"/>
          <w:numId w:val="1019"/>
        </w:numPr>
      </w:pPr>
      <w:r>
        <w:t xml:space="preserve">формат колонки или секции;</w:t>
      </w:r>
    </w:p>
    <w:p>
      <w:pPr>
        <w:pStyle w:val="Compact"/>
        <w:numPr>
          <w:ilvl w:val="0"/>
          <w:numId w:val="1019"/>
        </w:numPr>
      </w:pPr>
      <w:r>
        <w:t xml:space="preserve">рабочий лист he3;</w:t>
      </w:r>
    </w:p>
    <w:p>
      <w:pPr>
        <w:pStyle w:val="Compact"/>
        <w:numPr>
          <w:ilvl w:val="0"/>
          <w:numId w:val="1019"/>
        </w:numPr>
      </w:pPr>
      <w:r>
        <w:t xml:space="preserve">настройки страниц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параметров отображения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фильтров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</w:t>
      </w:r>
    </w:p>
    <w:p>
      <w:pPr>
        <w:pStyle w:val="Compact"/>
        <w:numPr>
          <w:ilvl w:val="0"/>
          <w:numId w:val="1019"/>
        </w:numPr>
      </w:pPr>
      <w:r>
        <w:t xml:space="preserve">настройки проекта и схем.</w:t>
      </w:r>
    </w:p>
    <w:p>
      <w:pPr>
        <w:pStyle w:val="FirstParagraph"/>
      </w:pPr>
      <w:r>
        <w:t xml:space="preserve">Такой подход позволяет применять Workflow к разным типам записей, например к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или новым прикладным сущностям.</w:t>
      </w:r>
    </w:p>
    <w:bookmarkEnd w:id="61"/>
    <w:bookmarkEnd w:id="62"/>
    <w:bookmarkStart w:id="124" w:name="модули-workflow"/>
    <w:p>
      <w:pPr>
        <w:pStyle w:val="Heading2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69" w:name="workflow-2"/>
    <w:p>
      <w:pPr>
        <w:pStyle w:val="Heading3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63" w:name="запись-workflow"/>
    <w:p>
      <w:pPr>
        <w:pStyle w:val="Heading4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63"/>
    <w:bookmarkStart w:id="64" w:name="состояние-записи-1"/>
    <w:p>
      <w:pPr>
        <w:pStyle w:val="Heading4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64"/>
    <w:bookmarkStart w:id="65" w:name="исполнение-перехода"/>
    <w:p>
      <w:pPr>
        <w:pStyle w:val="Heading4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20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20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20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20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20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20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65"/>
    <w:bookmarkStart w:id="66" w:name="conditions"/>
    <w:p>
      <w:pPr>
        <w:pStyle w:val="Heading4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66"/>
    <w:bookmarkStart w:id="67" w:name="post-functions-1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67"/>
    <w:bookmarkStart w:id="68" w:name="системные-записи"/>
    <w:p>
      <w:pPr>
        <w:pStyle w:val="Heading4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68"/>
    <w:bookmarkEnd w:id="69"/>
    <w:bookmarkStart w:id="77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70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2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2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2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2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2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2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21"/>
        </w:numPr>
      </w:pPr>
      <w:r>
        <w:t xml:space="preserve">какие схемы экранов, фильтров и представлений применяются.</w:t>
      </w:r>
    </w:p>
    <w:bookmarkEnd w:id="70"/>
    <w:bookmarkStart w:id="71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71"/>
    <w:bookmarkStart w:id="72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72"/>
    <w:bookmarkStart w:id="73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73"/>
    <w:bookmarkStart w:id="74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74"/>
    <w:bookmarkStart w:id="75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2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2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2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2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2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75"/>
    <w:bookmarkStart w:id="76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76"/>
    <w:bookmarkEnd w:id="77"/>
    <w:bookmarkStart w:id="82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78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78"/>
    <w:bookmarkStart w:id="79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79"/>
    <w:bookmarkStart w:id="80" w:name="карта-workflow-1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80"/>
    <w:bookmarkStart w:id="81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81"/>
    <w:bookmarkEnd w:id="82"/>
    <w:bookmarkStart w:id="88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83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83"/>
    <w:bookmarkStart w:id="84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84"/>
    <w:bookmarkStart w:id="85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85"/>
    <w:bookmarkStart w:id="86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23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23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23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23"/>
        </w:numPr>
      </w:pPr>
      <w:r>
        <w:t xml:space="preserve">condition-форматом;</w:t>
      </w:r>
    </w:p>
    <w:p>
      <w:pPr>
        <w:pStyle w:val="Compact"/>
        <w:numPr>
          <w:ilvl w:val="0"/>
          <w:numId w:val="1023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86"/>
    <w:bookmarkStart w:id="87" w:name="post-functions-2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87"/>
    <w:bookmarkEnd w:id="88"/>
    <w:bookmarkStart w:id="9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8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89"/>
    <w:bookmarkStart w:id="9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90"/>
    <w:bookmarkStart w:id="9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91"/>
    <w:bookmarkStart w:id="9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92"/>
    <w:bookmarkStart w:id="93" w:name="использование-1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93"/>
    <w:bookmarkEnd w:id="94"/>
    <w:bookmarkStart w:id="98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5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5"/>
    <w:bookmarkStart w:id="96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96"/>
    <w:bookmarkStart w:id="97" w:name="использование-2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97"/>
    <w:bookmarkEnd w:id="98"/>
    <w:bookmarkStart w:id="106" w:name="workflowfilter-1"/>
    <w:p>
      <w:pPr>
        <w:pStyle w:val="Heading3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99" w:name="запись-workflowfilter"/>
    <w:p>
      <w:pPr>
        <w:pStyle w:val="Heading4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99"/>
    <w:bookmarkStart w:id="100" w:name="запись-workflowfilterslice"/>
    <w:p>
      <w:pPr>
        <w:pStyle w:val="Heading4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100"/>
    <w:bookmarkStart w:id="101" w:name="режим-списка"/>
    <w:p>
      <w:pPr>
        <w:pStyle w:val="Heading4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101"/>
    <w:bookmarkStart w:id="102" w:name="http-параметры"/>
    <w:p>
      <w:pPr>
        <w:pStyle w:val="Heading4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102"/>
    <w:bookmarkStart w:id="103" w:name="материализация"/>
    <w:p>
      <w:pPr>
        <w:pStyle w:val="Heading4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103"/>
    <w:bookmarkStart w:id="104" w:name="impact-анализ"/>
    <w:p>
      <w:pPr>
        <w:pStyle w:val="Heading4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104"/>
    <w:bookmarkStart w:id="105" w:name="использование-3"/>
    <w:p>
      <w:pPr>
        <w:pStyle w:val="Heading4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5"/>
    <w:bookmarkEnd w:id="106"/>
    <w:bookmarkStart w:id="110" w:name="workflowfilterscheme-1"/>
    <w:p>
      <w:pPr>
        <w:pStyle w:val="Heading3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107" w:name="запись-workflowfilterscheme"/>
    <w:p>
      <w:pPr>
        <w:pStyle w:val="Heading4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07"/>
    <w:bookmarkStart w:id="108" w:name="как-выбирается-фильтр"/>
    <w:p>
      <w:pPr>
        <w:pStyle w:val="Heading4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108"/>
    <w:bookmarkStart w:id="109" w:name="использование-4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9"/>
    <w:bookmarkEnd w:id="110"/>
    <w:bookmarkStart w:id="119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111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111"/>
    <w:bookmarkStart w:id="112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12"/>
    <w:bookmarkStart w:id="113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3"/>
    <w:bookmarkStart w:id="114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14"/>
    <w:bookmarkStart w:id="115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15"/>
    <w:bookmarkStart w:id="116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16"/>
    <w:bookmarkStart w:id="117" w:name="универсальные-страницы-2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17"/>
    <w:bookmarkStart w:id="118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18"/>
    <w:bookmarkEnd w:id="119"/>
    <w:bookmarkStart w:id="123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120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20"/>
    <w:bookmarkStart w:id="121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21"/>
    <w:bookmarkStart w:id="122" w:name="использование-5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22"/>
    <w:bookmarkEnd w:id="123"/>
    <w:bookmarkEnd w:id="124"/>
    <w:bookmarkEnd w:id="1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2026-10-06T06:33:23Z</dcterms:created>
  <dcterms:modified xsi:type="dcterms:W3CDTF">2026-10-06T06:33:23Z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