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Блокировка книговыдачи для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блокировка-книговыдачи-для-читателя"/>
    <w:p>
      <w:pPr>
        <w:pStyle w:val="Heading1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2" w:name="когда-используется"/>
    <w:p>
      <w:pPr>
        <w:pStyle w:val="Heading2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2"/>
    <w:bookmarkStart w:id="16" w:name="установка-блокировки"/>
    <w:p>
      <w:pPr>
        <w:pStyle w:val="Heading2"/>
      </w:pPr>
      <w:r>
        <w:t xml:space="preserve">2. Установка блокировки</w:t>
      </w:r>
    </w:p>
    <w:p>
      <w:pPr>
        <w:pStyle w:val="Compact"/>
        <w:numPr>
          <w:ilvl w:val="0"/>
          <w:numId w:val="1001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01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1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01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4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6"/>
    <w:bookmarkStart w:id="17" w:name="снятие-блокировки"/>
    <w:p>
      <w:pPr>
        <w:pStyle w:val="Heading2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02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02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2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7"/>
    <w:bookmarkStart w:id="18" w:name="что-обновляется-после-подтверждения"/>
    <w:p>
      <w:pPr>
        <w:pStyle w:val="Heading2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Блокировка книговыдачи для читателя</dc:title>
  <dc:creator/>
  <cp:keywords/>
  <dcterms:created xsi:type="dcterms:W3CDTF">2026-10-07T10:16:39Z</dcterms:created>
  <dcterms:modified xsi:type="dcterms:W3CDTF">2026-10-07T10:16:39Z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