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 файла IFP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формат-файла-ifp"/>
    <w:p>
      <w:pPr>
        <w:pStyle w:val="Heading1"/>
      </w:pPr>
      <w:r>
        <w:t xml:space="preserve">Формат файла IFP</w:t>
      </w:r>
    </w:p>
    <w:p>
      <w:pPr>
        <w:pStyle w:val="FirstParagraph"/>
      </w:pPr>
      <w:r>
        <w:t xml:space="preserve">Файл содержит список ссылок для каждого термина словаря. Список ссылок может быть представлен в 2-х различных форматах. Выбор формата размещения ссылок осуществляется при загрузке словаря из файла Lk1 (этот файл формируется после отбора и сортировки терминов) в зависимости от общего числа ссылок для данного термина. Обыкновенный формат – это заголовок блока и набор упорядоченных ссылок. По превышении определенного числа ссылок (MIN_POSTINGS_IN_BLOCK - в данной реализации 256) формат включает специальный блок и набор блоков обыкновенного формата размер которых определяется по следующей схеме:</w:t>
      </w:r>
    </w:p>
    <w:p>
      <w:pPr>
        <w:pStyle w:val="BodyText"/>
      </w:pPr>
      <w:r>
        <w:t xml:space="preserve">блоки 4, 8, 16, 32 Kb для общего числа ссылок соответственно 256-32000; 32000-64000; 64000-128000; 128000 и более.</w:t>
      </w:r>
    </w:p>
    <w:p>
      <w:pPr>
        <w:pStyle w:val="BodyText"/>
      </w:pPr>
      <w:r>
        <w:t xml:space="preserve">Такая схема оптимизирует работу с диском в процессе инвертирования записи в базах данных, характеризующихся большим количеством ссылок на термин.</w:t>
      </w:r>
    </w:p>
    <w:bookmarkStart w:id="9" w:name="обыкновенный-формат-записи-ifp"/>
    <w:p>
      <w:pPr>
        <w:pStyle w:val="Heading2"/>
      </w:pPr>
      <w:r>
        <w:t xml:space="preserve">1. Обыкновенный формат записи IFP</w:t>
      </w:r>
    </w:p>
    <w:p>
      <w:pPr>
        <w:pStyle w:val="FirstParagraph"/>
      </w:pPr>
      <w:r>
        <w:t xml:space="preserve">Запись состоит из заголовка и упорядоченного набора ссылок.</w:t>
      </w:r>
    </w:p>
    <w:p>
      <w:pPr>
        <w:pStyle w:val="BodyText"/>
      </w:pPr>
      <w:r>
        <w:t xml:space="preserve">Ссылка имеет следующий формат: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925"/>
        <w:gridCol w:w="699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PMFN – номер записи;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PTAG – идентификатор поля назначенный при отборе терминов в словарь;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POCC – номер повторения;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PCNT – номер термина в поле.</w:t>
            </w:r>
          </w:p>
        </w:tc>
      </w:tr>
    </w:tbl>
    <w:p>
      <w:pPr>
        <w:pStyle w:val="BodyText"/>
      </w:pPr>
      <w:r>
        <w:t xml:space="preserve">Заголовок имеет следующий формат: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544"/>
        <w:gridCol w:w="737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LOW – младшее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HIGH – старшее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TOTP – общее число ссылок для данного термина (только в первой записи); число ссылок в данном блоке (в следующих записях);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SEGP - число ссылок в данном блоке;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SEGC – вместимость записи в ссылках.</w:t>
            </w:r>
          </w:p>
        </w:tc>
      </w:tr>
    </w:tbl>
    <w:p>
      <w:pPr>
        <w:pStyle w:val="BodyText"/>
      </w:pPr>
      <w:r>
        <w:t xml:space="preserve">Признак последнего блока – LOW=HIGH= -1</w:t>
      </w:r>
    </w:p>
    <w:bookmarkEnd w:id="9"/>
    <w:bookmarkStart w:id="10" w:name="специальный-формат-записи-ifp"/>
    <w:p>
      <w:pPr>
        <w:pStyle w:val="Heading2"/>
      </w:pPr>
      <w:r>
        <w:t xml:space="preserve">2. Специальный формат записи IFP</w:t>
      </w:r>
    </w:p>
    <w:p>
      <w:pPr>
        <w:pStyle w:val="FirstParagraph"/>
      </w:pPr>
      <w:r>
        <w:t xml:space="preserve">В этом случае первой записью является специальный блок, который представляет собой заголовок (обыкновенного формата), в котором смещения имеют специальные значения = -1001, и набор входов следующего формата: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990"/>
        <w:gridCol w:w="693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POSTING – 1-я ссылка из записи обыкновенного формата;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LOW – младшее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HIGH – младшее слово смещения на следующую запись (если нет 0);</w:t>
            </w:r>
          </w:p>
        </w:tc>
      </w:tr>
    </w:tbl>
    <w:p>
      <w:pPr>
        <w:pStyle w:val="BodyText"/>
      </w:pPr>
      <w:r>
        <w:t xml:space="preserve">Число входов кратно 4. Записи, на которые ссылается специальный блок связаны между собой как описано выше. Причем общее количество ссылок для данного термина сохраняется только в специальном блоке.</w:t>
      </w:r>
    </w:p>
    <w:bookmarkEnd w:id="10"/>
    <w:bookmarkStart w:id="11" w:name="модификация-записей-файла-ifp"/>
    <w:p>
      <w:pPr>
        <w:pStyle w:val="Heading2"/>
      </w:pPr>
      <w:r>
        <w:t xml:space="preserve">3. Модификация записей файла IFP</w:t>
      </w:r>
    </w:p>
    <w:p>
      <w:pPr>
        <w:pStyle w:val="FirstParagraph"/>
      </w:pPr>
      <w:r>
        <w:t xml:space="preserve">При выполнении актуализации инверсного файла могут создаваться новые дополнительные записи при добавлении новых ссылок. В этом случае создается новая запись размером равным общему количеству ссылок, если нет специального блока, и размером, равным количеству ссылок в данной записи, если есть. Новая запись создается таким образом, чтобы не нарушалась возрастающая последовательность следования ссылок. Новая запись связывается с существующими через поле NXT_, ссылки распределяются равномерно между старой и новой записью.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 файла IFP</dc:title>
  <dc:creator/>
  <cp:keywords/>
  <dcterms:created xsi:type="dcterms:W3CDTF">2026-10-09T12:18:18Z</dcterms:created>
  <dcterms:modified xsi:type="dcterms:W3CDTF">2026-10-09T12:18:18Z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