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DP_Irbis64</w:t>
      </w:r>
      <w:r>
        <w:t xml:space="preserve"> </w:t>
      </w:r>
      <w:r>
        <w:t xml:space="preserve">- объектный модуль-провайдер данных к серверу ИРБИС 64/64+ по</w:t>
      </w:r>
      <w:r>
        <w:t xml:space="preserve"> </w:t>
      </w:r>
      <w:r>
        <w:t xml:space="preserve">TCP/IP-протоколу. Провайдер скрывает сетевой протокол от остальной системы и</w:t>
      </w:r>
      <w:r>
        <w:t xml:space="preserve"> </w:t>
      </w:r>
      <w:r>
        <w:t xml:space="preserve">предоставляет для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единый набор операций: подключение, поиск, чтение,</w:t>
      </w:r>
      <w:r>
        <w:t xml:space="preserve"> </w:t>
      </w:r>
      <w:r>
        <w:t xml:space="preserve">форматирование, запись, глобальная корректировка, работа с файлами и словарем.</w:t>
      </w:r>
    </w:p>
    <w:bookmarkStart w:id="9" w:name="основные-сценарии"/>
    <w:p>
      <w:pPr>
        <w:pStyle w:val="Heading2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Инициализация провайдера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InitProvider</w:t>
            </w:r>
            <w:r>
              <w:t xml:space="preserve">, параметры секции</w:t>
            </w:r>
            <w:r>
              <w:t xml:space="preserve"> </w:t>
            </w:r>
            <w:r>
              <w:rPr>
                <w:rStyle w:val="VerbatimChar"/>
              </w:rPr>
              <w:t xml:space="preserve">PROVIDER</w:t>
            </w:r>
            <w:r>
              <w:t xml:space="preserve"> </w:t>
            </w:r>
            <w:r>
              <w:t xml:space="preserve">из INI базы.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Подключение и диагностика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Disconnect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Noop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GetVersion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GetARMIni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Низкоуровневый обмен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SendPacket</w:t>
            </w:r>
            <w:r>
              <w:t xml:space="preserve">, управление сессией и чтение ответа сервера.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Поиск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SearchMfn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FullTextSearch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GetFasets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Чтение и форматирование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RecReadAndFormat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RecVirtualFormat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Print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Запись и удаление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RecWrite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DeleteRec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RecIfUpdate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HandleGBL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NewDb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Работа с файлами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GetFileList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SetFileMulty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DeleteFile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WriteToIni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Словарь и служебные операции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GetTermList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GetMaxMfn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QuickSync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AdmServerRestart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Параллельные сессии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LockThread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UnLockThread</w:t>
            </w:r>
            <w:r>
              <w:t xml:space="preserve">, внутренний счетчик</w:t>
            </w:r>
            <w:r>
              <w:t xml:space="preserve"> </w:t>
            </w:r>
            <w:r>
              <w:rPr>
                <w:rStyle w:val="VerbatimChar"/>
              </w:rPr>
              <w:t xml:space="preserve">threads</w:t>
            </w:r>
            <w:r>
              <w:t xml:space="preserve">.</w:t>
            </w:r>
          </w:p>
        </w:tc>
      </w:tr>
    </w:tbl>
    <w:bookmarkEnd w:id="9"/>
    <w:bookmarkStart w:id="10" w:name="параметры-провайдера"/>
    <w:p>
      <w:pPr>
        <w:pStyle w:val="Heading2"/>
      </w:pPr>
      <w:r>
        <w:t xml:space="preserve">2. Параметры провайдера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PROVIDER.HOST</w:t>
            </w:r>
          </w:p>
        </w:tc>
        <w:tc>
          <w:tcPr/>
          <w:p>
            <w:pPr>
              <w:pStyle w:val="Compact"/>
            </w:pPr>
            <w:r>
              <w:t xml:space="preserve">Адрес TCP/IP сервера ИРБИС64.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PROVIDER.PORT</w:t>
            </w:r>
          </w:p>
        </w:tc>
        <w:tc>
          <w:tcPr/>
          <w:p>
            <w:pPr>
              <w:pStyle w:val="Compact"/>
            </w:pPr>
            <w:r>
              <w:t xml:space="preserve">Порт TCP/IP сервера.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PROVIDER.LOGIN</w:t>
            </w:r>
          </w:p>
        </w:tc>
        <w:tc>
          <w:tcPr/>
          <w:p>
            <w:pPr>
              <w:pStyle w:val="Compact"/>
            </w:pPr>
            <w:r>
              <w:t xml:space="preserve">Логин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PROVIDER.PW</w:t>
            </w:r>
          </w:p>
        </w:tc>
        <w:tc>
          <w:tcPr/>
          <w:p>
            <w:pPr>
              <w:pStyle w:val="Compact"/>
            </w:pPr>
            <w:r>
              <w:t xml:space="preserve">Пароль оператора.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PROVIDER.TIMEOUT</w:t>
            </w:r>
          </w:p>
        </w:tc>
        <w:tc>
          <w:tcPr/>
          <w:p>
            <w:pPr>
              <w:pStyle w:val="Compact"/>
            </w:pPr>
            <w:r>
              <w:t xml:space="preserve">Таймаут сетевого обмена.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PROVIDER.SRCPREFIX</w:t>
            </w:r>
          </w:p>
        </w:tc>
        <w:tc>
          <w:tcPr/>
          <w:p>
            <w:pPr>
              <w:pStyle w:val="Compact"/>
            </w:pPr>
            <w:r>
              <w:t xml:space="preserve">Префикс поискового выражения.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PROVIDER.SRCPOSTFIX</w:t>
            </w:r>
          </w:p>
        </w:tc>
        <w:tc>
          <w:tcPr/>
          <w:p>
            <w:pPr>
              <w:pStyle w:val="Compact"/>
            </w:pPr>
            <w:r>
              <w:t xml:space="preserve">Постфикс поискового выражения.</w:t>
            </w:r>
          </w:p>
        </w:tc>
      </w:tr>
    </w:tbl>
    <w:bookmarkEnd w:id="10"/>
    <w:bookmarkStart w:id="11" w:name="особенности-сопровождения"/>
    <w:p>
      <w:pPr>
        <w:pStyle w:val="Heading2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является сетевым адаптером и зависит от доступности TCP/IP сервера</w:t>
      </w:r>
      <w:r>
        <w:t xml:space="preserve"> </w:t>
      </w:r>
      <w:r>
        <w:t xml:space="preserve">ИРБИС64. Документационные проверки не должны выполнять реальные команды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HandleGBL</w:t>
      </w:r>
      <w:r>
        <w:t xml:space="preserve">,</w:t>
      </w:r>
      <w:r>
        <w:t xml:space="preserve"> </w:t>
      </w:r>
      <w:r>
        <w:rPr>
          <w:rStyle w:val="VerbatimChar"/>
        </w:rPr>
        <w:t xml:space="preserve">SendPacket</w:t>
      </w:r>
      <w:r>
        <w:t xml:space="preserve"> </w:t>
      </w:r>
      <w:r>
        <w:t xml:space="preserve">или файловые операции. Для</w:t>
      </w:r>
      <w:r>
        <w:t xml:space="preserve"> </w:t>
      </w:r>
      <w:r>
        <w:t xml:space="preserve">Help-gate достаточно проверки синтаксиса PHP, HTML/DOCX-выгрузки</w:t>
      </w:r>
      <w:r>
        <w:t xml:space="preserve"> </w:t>
      </w:r>
      <w:r>
        <w:rPr>
          <w:rStyle w:val="VerbatimChar"/>
        </w:rPr>
        <w:t xml:space="preserve">Help/ModuleRoot&amp;module=DP_Irbis64</w:t>
      </w:r>
      <w:r>
        <w:t xml:space="preserve"> </w:t>
      </w:r>
      <w:r>
        <w:t xml:space="preserve">и отсутствия пропусков Autodoc.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2026-10-09T06:39:44Z</dcterms:created>
  <dcterms:modified xsi:type="dcterms:W3CDTF">2026-10-09T06:39:44Z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