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&amp;uf(’+D… - Выдать имя базы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d---выдать-имя-базы-данных"/>
    <w:p>
      <w:pPr>
        <w:pStyle w:val="Heading1"/>
      </w:pPr>
      <w:r>
        <w:t xml:space="preserve">&amp;uf(’+D… - Выдать имя базы данных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Возвращает имя текущей базы данных.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+D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&amp;unifor('+D')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&amp;uf(’+D… - Выдать имя базы данных</dc:title>
  <dc:creator/>
  <cp:keywords/>
  <dcterms:created xsi:type="dcterms:W3CDTF">2026-10-08T15:26:32Z</dcterms:created>
  <dcterms:modified xsi:type="dcterms:W3CDTF">2026-10-08T15:26:32Z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