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[I128-2729] Заказ ЭДД вместо брони при возврате книги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0a931deed1ea5c6a2cfc80af2e3fb1a810197"/>
    <w:p>
      <w:pPr>
        <w:pStyle w:val="Heading1"/>
      </w:pPr>
      <w:r>
        <w:t xml:space="preserve">[I128-2729] Заказ ЭДД вместо брони при возврате книги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«Книговыдача» при возврате книги от читателя на бронеполку запись в БД RQST могла оставаться с признаком «Электронная доставка документа». Из-за этого заказ отображался как ЭДД и не попадал в список бронеполки с учетом территории читателя и места хранения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переводе заказа в бронь система очищает признаки ЭДД/продления и заново устанавливает текущее место выдачи. Возвращенная на бронеполку книга отображается как бронь, а не как заказ электронной доставки документа.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при преобразовании переиспользуемой записи RQST 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заполняется текущим</w:t>
      </w:r>
      <w:r>
        <w:t xml:space="preserve"> </w:t>
      </w:r>
      <w:r>
        <w:rPr>
          <w:rStyle w:val="VerbatimChar"/>
        </w:rPr>
        <w:t xml:space="preserve">mkv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очищается, после чего обновляются даты брони и выбранный экземпляр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[I128-2729] Заказ ЭДД вместо брони при возврате книги на бронеполку</dc:title>
  <dc:creator/>
  <cp:keywords/>
  <dcterms:created xsi:type="dcterms:W3CDTF">2026-10-09T09:14:25Z</dcterms:created>
  <dcterms:modified xsi:type="dcterms:W3CDTF">2026-10-09T09:14:25Z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