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03d45e6faf29f43273394a384cf1fcde472de"/>
    <w:p>
      <w:pPr>
        <w:pStyle w:val="Heading1"/>
      </w:pPr>
      <w:r>
        <w:t xml:space="preserve"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Читатель, ИРБИС 128. Модуль NJ - Описание отдельного номера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14:39</w:t>
      </w:r>
    </w:p>
    <w:p>
      <w:pPr>
        <w:pStyle w:val="BodyText"/>
      </w:pPr>
      <w:r>
        <w:rPr>
          <w:b/>
          <w:bCs/>
        </w:rPr>
        <w:t xml:space="preserve">Скорректирован вывод экземпляров</w:t>
      </w:r>
    </w:p>
    <w:p>
      <w:pPr>
        <w:pStyle w:val="BodyText"/>
      </w:pPr>
      <w:r>
        <w:t xml:space="preserve">В полном формате (full.pft128) для модуля периодики (NJ) добавлена проверка на наличие поля 910 и отсутствие поля 902 (</w:t>
      </w:r>
      <w:r>
        <w:rPr>
          <w:rStyle w:val="VerbatimChar"/>
        </w:rPr>
        <w:t xml:space="preserve">{}p(910) and a(902){</w:t>
      </w:r>
      <w:r>
        <w:t xml:space="preserve">}) перед выводом информации об экземплярах.</w:t>
      </w:r>
    </w:p>
    <w:p>
      <w:pPr>
        <w:pStyle w:val="BodyText"/>
      </w:pPr>
      <w:r>
        <w:t xml:space="preserve">Это изменение исправляет ситуацию, когда блок с экземплярами мог выводиться некорректно. Теперь информация об экземплярах отображается только при выполнении необходимых условий.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значит отображать информацию об экземплярах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87"/>
    <w:p>
      <w:pPr>
        <w:pStyle w:val="Heading3"/>
      </w:pPr>
      <w:r>
        <w:t xml:space="preserve">1.1. 🔗 Соответствует задача: I128-2287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[I128-2287]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[I128-2285] 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dc:title>
  <dc:creator/>
  <cp:keywords/>
  <dcterms:created xsi:type="dcterms:W3CDTF">2026-10-08T14:28:38Z</dcterms:created>
  <dcterms:modified xsi:type="dcterms:W3CDTF">2026-10-08T14:28:38Z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