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[I128-2178] Состояние подключения i128f и кэш открытых баз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03221a94ea0fcf9b6c46d74787fdaab4b8b07"/>
    <w:p>
      <w:pPr>
        <w:pStyle w:val="Heading1"/>
      </w:pPr>
      <w:r>
        <w:t xml:space="preserve">[I128-2178] Состояние подключения i128f и кэш открытых баз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i128f/State</w:t>
      </w:r>
      <w:r>
        <w:t xml:space="preserve"> </w:t>
      </w:r>
      <w:r>
        <w:t xml:space="preserve">- технический раздел о служебном состоянии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 флагах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$debugmode</w:t>
      </w:r>
      <w:r>
        <w:t xml:space="preserve">, кэше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и публичных методах доступа к провайдеру и базам.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i128f/Root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i128f/State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о состоянии подключения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кэше открытых баз. В разделе описано, какие начальные значения получают служебные свойства, как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 </w:t>
      </w:r>
      <w:r>
        <w:t xml:space="preserve">защищает повторное подключение, когда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провайдер, и как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для повторного использования объектов баз.</w:t>
      </w:r>
    </w:p>
    <w:p>
      <w:pPr>
        <w:pStyle w:val="BodyText"/>
      </w:pPr>
      <w:r>
        <w:t xml:space="preserve">Документация помогает читать технический контракт модуля без прямого обращения к его внутренним свойствам.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2"/>
    <w:p>
      <w:pPr>
        <w:pStyle w:val="Heading3"/>
      </w:pPr>
      <w:r>
        <w:t xml:space="preserve">1.1. 🔗 Соответствует задача: I128-2162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[I128-2162]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[I128-2178] Состояние подключения i128f и кэш открытых баз</dc:title>
  <dc:creator/>
  <cp:keywords/>
  <dcterms:created xsi:type="dcterms:W3CDTF">2026-10-07T20:54:55Z</dcterms:created>
  <dcterms:modified xsi:type="dcterms:W3CDTF">2026-10-07T20:54:55Z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