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[I128-2692] ProfileManager создает профиль по типу управляемой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2029d8205f80adc3ce35b5a6871319d65d2632"/>
    <w:p>
      <w:pPr>
        <w:pStyle w:val="Heading1"/>
      </w:pPr>
      <w:r>
        <w:t xml:space="preserve">[I128-2692] ProfileManager создает профиль по типу управляемой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12:38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ProfileManager сможет создавать дочерний профиль того типа записи, которым управляет модуль, а не только по техническому типу MODULE.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Модуль хранит настройки профилей как управляемые записи отдельного типа, например REGISTRATOR.</w:t>
      </w:r>
      <w:r>
        <w:t xml:space="preserve"> </w:t>
      </w:r>
      <w:r>
        <w:t xml:space="preserve">2. Администратор создает дочерний профиль через ProfileManager.</w:t>
      </w:r>
      <w:r>
        <w:t xml:space="preserve"> </w:t>
      </w:r>
      <w:r>
        <w:t xml:space="preserve">3. Ожидаемый результат: новая запись получает тип управляемой записи модуля.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При создании дочернего профиля брать record-type из поля управляемой записи модуля и использовать старый MODULE fallback только если явный тип не задан.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2692: ProfileManager создает профиль по типу управляемой записи модуля. Scope: ProfileManager;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feature/I128~~2692~~profilemanager~~module~~record~~type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профиль по типу управляемой записи модуля.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modules/ProfileManager/Actions/NewChild.inc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+8/-7.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профиль по типу управляемой записи модуля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[I128-2692] ProfileManager создает профиль по типу управляемой записи модуля</dc:title>
  <dc:creator/>
  <cp:keywords/>
  <dcterms:created xsi:type="dcterms:W3CDTF">2026-10-09T11:54:23Z</dcterms:created>
  <dcterms:modified xsi:type="dcterms:W3CDTF">2026-10-09T11:54:23Z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