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[I128-2502] Управление пользователями: авторизационные поля обновляются через Security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9b956d7d8343865b29c8674b65d8f320400c71"/>
    <w:p>
      <w:pPr>
        <w:pStyle w:val="Heading1"/>
      </w:pPr>
      <w:r>
        <w:t xml:space="preserve">[I128-2502] Управление пользователями: авторизационные поля обновляются через Security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Users - Управление пользователями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28.06.2026 00:06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при изменении email/пароля авторизационное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AUTH</w:t>
      </w:r>
      <w:r>
        <w:t xml:space="preserve"> </w:t>
      </w:r>
      <w:r>
        <w:t xml:space="preserve">собирается вручную строкой и записывается через</w:t>
      </w:r>
      <w:r>
        <w:t xml:space="preserve"> </w:t>
      </w:r>
      <w:r>
        <w:rPr>
          <w:rStyle w:val="VerbatimChar"/>
        </w:rPr>
        <w:t xml:space="preserve">SetField()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FieldAdd()</w:t>
      </w:r>
      <w:r>
        <w:t xml:space="preserve">. Это обходит централизованный слой Security для материализации служебного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Оба сценария обновления авторизационных данных переводятся на</w:t>
      </w:r>
      <w:r>
        <w:t xml:space="preserve"> </w:t>
      </w:r>
      <w:r>
        <w:rPr>
          <w:rStyle w:val="VerbatimChar"/>
        </w:rPr>
        <w:t xml:space="preserve">Security::MaterializeAuth()</w:t>
      </w:r>
      <w:r>
        <w:t xml:space="preserve">. Поведение для пользователя не меняется: email, пароль, код подтверждения и служебные признаки продолжают сохраняться, но запись</w:t>
      </w:r>
      <w:r>
        <w:t xml:space="preserve"> </w:t>
      </w:r>
      <w:r>
        <w:rPr>
          <w:rStyle w:val="VerbatimChar"/>
        </w:rPr>
        <w:t xml:space="preserve">AUTH</w:t>
      </w:r>
      <w:r>
        <w:t xml:space="preserve"> </w:t>
      </w:r>
      <w:r>
        <w:t xml:space="preserve">выполняется через общий механизм Security.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modules/Users/api.php</w:t>
      </w:r>
      <w:r>
        <w:t xml:space="preserve"> </w:t>
      </w:r>
      <w:r>
        <w:t xml:space="preserve">ручная сборка поля</w:t>
      </w:r>
      <w:r>
        <w:t xml:space="preserve"> </w:t>
      </w:r>
      <w:r>
        <w:rPr>
          <w:rStyle w:val="VerbatimChar"/>
        </w:rPr>
        <w:t xml:space="preserve">AUTH</w:t>
      </w:r>
      <w:r>
        <w:t xml:space="preserve"> </w:t>
      </w:r>
      <w:r>
        <w:t xml:space="preserve">заменяется на</w:t>
      </w:r>
      <w:r>
        <w:t xml:space="preserve"> </w:t>
      </w:r>
      <w:r>
        <w:rPr>
          <w:rStyle w:val="VerbatimChar"/>
        </w:rPr>
        <w:t xml:space="preserve">UseModule('Security')-&gt;MaterializeAuth()</w:t>
      </w:r>
      <w:r>
        <w:t xml:space="preserve"> </w:t>
      </w:r>
      <w:r>
        <w:t xml:space="preserve">в обоих сценариях обновления учетных данных.</w:t>
      </w:r>
    </w:p>
    <w:p>
      <w:pPr>
        <w:pStyle w:val="BodyText"/>
      </w:pPr>
      <w:r>
        <w:rPr>
          <w:b/>
          <w:bCs/>
          <w:i/>
          <w:iCs/>
        </w:rPr>
        <w:t xml:space="preserve">Документация:</w:t>
      </w:r>
      <w:r>
        <w:t xml:space="preserve"> </w:t>
      </w:r>
      <w:r>
        <w:t xml:space="preserve">Изменения документации не требуются: пользовательский сценарий изменения данных не меняется, исправляется внутренний способ записи авторизационного поля.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1"/>
        </w:numPr>
      </w:pPr>
      <w:r>
        <w:t xml:space="preserve">I128-2503 Исправить служебные связи UsersBooklist</w:t>
      </w:r>
    </w:p>
    <w:p>
      <w:pPr>
        <w:pStyle w:val="Compact"/>
        <w:numPr>
          <w:ilvl w:val="0"/>
          <w:numId w:val="1001"/>
        </w:numPr>
      </w:pPr>
      <w:r>
        <w:t xml:space="preserve">I128-2504 Исправить служебные поля he2</w:t>
      </w:r>
    </w:p>
    <w:p>
      <w:pPr>
        <w:pStyle w:val="Compact"/>
        <w:numPr>
          <w:ilvl w:val="0"/>
          <w:numId w:val="1001"/>
        </w:numPr>
      </w:pPr>
      <w:r>
        <w:t xml:space="preserve">I128-2505 Исправить служебные поля WIrbis</w:t>
      </w:r>
    </w:p>
    <w:p>
      <w:pPr>
        <w:pStyle w:val="Compact"/>
        <w:numPr>
          <w:ilvl w:val="0"/>
          <w:numId w:val="1001"/>
        </w:numPr>
      </w:pPr>
      <w:r>
        <w:t xml:space="preserve">I128-2506 Исправить служебные поля Authorisation</w:t>
      </w:r>
    </w:p>
    <w:p>
      <w:pPr>
        <w:pStyle w:val="Compact"/>
        <w:numPr>
          <w:ilvl w:val="0"/>
          <w:numId w:val="1001"/>
        </w:numPr>
      </w:pPr>
      <w:r>
        <w:t xml:space="preserve">I128-2507 Исправить управление правами Admin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487"/>
    <w:p>
      <w:pPr>
        <w:pStyle w:val="Heading3"/>
      </w:pPr>
      <w:r>
        <w:t xml:space="preserve">1.1. 🔗 blocks: I128-2487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[I128-2487]</w:t>
        </w:r>
      </w:hyperlink>
      <w:r>
        <w:t xml:space="preserve"> </w:t>
      </w:r>
      <w:r>
        <w:t xml:space="preserve">Security: служебное поле 113 создается без явного действия безопасности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48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48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[I128-2502] Управление пользователями: авторизационные поля обновляются через Security</dc:title>
  <dc:creator/>
  <cp:keywords/>
  <dcterms:created xsi:type="dcterms:W3CDTF">2026-10-08T09:01:03Z</dcterms:created>
  <dcterms:modified xsi:type="dcterms:W3CDTF">2026-10-08T09:01:03Z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