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&amp;uf(’+1G… - Исключение неоригинальных значений из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de00544090594866197ce0746a4e80499eb093"/>
    <w:p>
      <w:pPr>
        <w:pStyle w:val="Heading1"/>
      </w:pPr>
      <w:r>
        <w:t xml:space="preserve">&amp;uf(’+1G… - Исключение неоригинальных значений из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&amp;uf(’+1G… - Исключение неоригинальных значений из группы переменных</dc:title>
  <dc:creator/>
  <cp:keywords/>
  <dcterms:created xsi:type="dcterms:W3CDTF">2026-10-07T22:04:46Z</dcterms:created>
  <dcterms:modified xsi:type="dcterms:W3CDTF">2026-10-07T22:04:46Z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