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[I128-736] Документация по выгрузке событий безопасности в CSV-файл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fbe9f865fad65dff428da97f3c138f344d8e10f"/>
    <w:p>
      <w:pPr>
        <w:pStyle w:val="Heading1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соответствует-задача-i128-733"/>
    <w:p>
      <w:pPr>
        <w:pStyle w:val="Heading3"/>
      </w:pPr>
      <w:r>
        <w:t xml:space="preserve">1.1. 🔗 Соответствует задача: I128-733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733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[I128-736] Документация по выгрузке событий безопасности в CSV-файл</dc:title>
  <dc:creator/>
  <cp:keywords/>
  <dcterms:created xsi:type="dcterms:W3CDTF">2026-10-09T06:27:38Z</dcterms:created>
  <dcterms:modified xsi:type="dcterms:W3CDTF">2026-10-09T06:27:38Z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