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Настройка локальной модели AI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40" w:name="настройка-локальной-модели-ai"/>
    <w:p>
      <w:pPr>
        <w:pStyle w:val="Heading1"/>
      </w:pPr>
      <w:r>
        <w:t xml:space="preserve">Настройка локальной модели AI</w:t>
      </w:r>
    </w:p>
    <w:p>
      <w:pPr>
        <w:pStyle w:val="FirstParagraph"/>
      </w:pPr>
      <w:r>
        <w:t xml:space="preserve">Локальная модель в модуле</w:t>
      </w:r>
      <w:r>
        <w:t xml:space="preserve"> </w:t>
      </w:r>
      <w:r>
        <w:rPr>
          <w:rStyle w:val="VerbatimChar"/>
        </w:rPr>
        <w:t xml:space="preserve">AI</w:t>
      </w:r>
      <w:r>
        <w:t xml:space="preserve"> </w:t>
      </w:r>
      <w:r>
        <w:t xml:space="preserve">- это provider/model, которые не требуют передачи данных во внешнее облако. Обычно такой provider работает через OpenAI-compatible HTTP API на том же сервере или в защищенной локальной сети.</w:t>
      </w:r>
    </w:p>
    <w:p>
      <w:pPr>
        <w:pStyle w:val="BodyText"/>
      </w:pPr>
      <w:r>
        <w:t xml:space="preserve">В примерах ниже используются подписи полей так, как они видны в АРМ Администратор. Технические имена вроде</w:t>
      </w:r>
      <w:r>
        <w:t xml:space="preserve"> </w:t>
      </w:r>
      <w:r>
        <w:rPr>
          <w:rStyle w:val="VerbatimChar"/>
        </w:rPr>
        <w:t xml:space="preserve">providerId</w:t>
      </w:r>
      <w:r>
        <w:t xml:space="preserve">,</w:t>
      </w:r>
      <w:r>
        <w:t xml:space="preserve"> </w:t>
      </w:r>
      <w:r>
        <w:rPr>
          <w:rStyle w:val="VerbatimChar"/>
        </w:rPr>
        <w:t xml:space="preserve">modelId</w:t>
      </w:r>
      <w:r>
        <w:t xml:space="preserve">,</w:t>
      </w:r>
      <w:r>
        <w:t xml:space="preserve"> </w:t>
      </w:r>
      <w:r>
        <w:rPr>
          <w:rStyle w:val="VerbatimChar"/>
        </w:rPr>
        <w:t xml:space="preserve">policy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requiredCapabilities</w:t>
      </w:r>
      <w:r>
        <w:t xml:space="preserve"> </w:t>
      </w:r>
      <w:r>
        <w:t xml:space="preserve">показаны только в JSON-примерах диагностики.</w:t>
      </w:r>
    </w:p>
    <w:bookmarkStart w:id="9" w:name="общая-схема"/>
    <w:p>
      <w:pPr>
        <w:pStyle w:val="Heading2"/>
      </w:pPr>
      <w:r>
        <w:t xml:space="preserve">1. Общая схема</w:t>
      </w:r>
    </w:p>
    <w:p>
      <w:pPr>
        <w:pStyle w:val="FirstParagraph"/>
      </w:pPr>
      <w:r>
        <w:t xml:space="preserve">Для локальной модели всегда настраиваются три уровня:</w:t>
      </w:r>
    </w:p>
    <w:p>
      <w:pPr>
        <w:pStyle w:val="Compact"/>
        <w:numPr>
          <w:ilvl w:val="0"/>
          <w:numId w:val="1001"/>
        </w:numPr>
      </w:pPr>
      <w:r>
        <w:t xml:space="preserve">В настройках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 </w:t>
      </w:r>
      <w:r>
        <w:t xml:space="preserve">включается локальный контур и задаются лимиты.</w:t>
      </w:r>
    </w:p>
    <w:p>
      <w:pPr>
        <w:pStyle w:val="Compact"/>
        <w:numPr>
          <w:ilvl w:val="0"/>
          <w:numId w:val="1001"/>
        </w:numPr>
      </w:pPr>
      <w:r>
        <w:t xml:space="preserve">В списке</w:t>
      </w:r>
      <w:r>
        <w:t xml:space="preserve"> </w:t>
      </w:r>
      <w:r>
        <w:t xml:space="preserve">“Поставщики AI”</w:t>
      </w:r>
      <w:r>
        <w:t xml:space="preserve"> </w:t>
      </w:r>
      <w:r>
        <w:t xml:space="preserve">создается provider с endpoint локального runtime.</w:t>
      </w:r>
    </w:p>
    <w:p>
      <w:pPr>
        <w:pStyle w:val="Compact"/>
        <w:numPr>
          <w:ilvl w:val="0"/>
          <w:numId w:val="1001"/>
        </w:numPr>
      </w:pPr>
      <w:r>
        <w:t xml:space="preserve">В списке</w:t>
      </w:r>
      <w:r>
        <w:t xml:space="preserve"> </w:t>
      </w:r>
      <w:r>
        <w:t xml:space="preserve">“Модели AI”</w:t>
      </w:r>
      <w:r>
        <w:t xml:space="preserve"> </w:t>
      </w:r>
      <w:r>
        <w:t xml:space="preserve">создается модель с точным ID, который понимает runtime.</w:t>
      </w:r>
    </w:p>
    <w:p>
      <w:pPr>
        <w:pStyle w:val="FirstParagraph"/>
      </w:pPr>
      <w:r>
        <w:t xml:space="preserve">Для закрытого локального контура поле</w:t>
      </w:r>
      <w:r>
        <w:t xml:space="preserve"> </w:t>
      </w:r>
      <w:r>
        <w:t xml:space="preserve">“Разрешить внешние модели”</w:t>
      </w:r>
      <w:r>
        <w:t xml:space="preserve"> </w:t>
      </w:r>
      <w:r>
        <w:t xml:space="preserve">должно оставаться выключенным. У provider и модели должны быть выключены признаки</w:t>
      </w:r>
      <w:r>
        <w:t xml:space="preserve"> </w:t>
      </w:r>
      <w:r>
        <w:t xml:space="preserve">“Внешний provider”</w:t>
      </w:r>
      <w:r>
        <w:t xml:space="preserve"> </w:t>
      </w:r>
      <w:r>
        <w:t xml:space="preserve">/</w:t>
      </w:r>
      <w:r>
        <w:t xml:space="preserve"> </w:t>
      </w:r>
      <w:r>
        <w:t xml:space="preserve">“Внешняя модель”</w:t>
      </w:r>
      <w:r>
        <w:t xml:space="preserve"> </w:t>
      </w:r>
      <w:r>
        <w:t xml:space="preserve">и включены признаки</w:t>
      </w:r>
      <w:r>
        <w:t xml:space="preserve"> </w:t>
      </w:r>
      <w:r>
        <w:t xml:space="preserve">“Локальный provider”</w:t>
      </w:r>
      <w:r>
        <w:t xml:space="preserve"> </w:t>
      </w:r>
      <w:r>
        <w:t xml:space="preserve">/</w:t>
      </w:r>
      <w:r>
        <w:t xml:space="preserve"> </w:t>
      </w:r>
      <w:r>
        <w:t xml:space="preserve">“Локальная модель”</w:t>
      </w:r>
      <w:r>
        <w:t xml:space="preserve"> </w:t>
      </w:r>
      <w:r>
        <w:t xml:space="preserve">и</w:t>
      </w:r>
      <w:r>
        <w:t xml:space="preserve"> </w:t>
      </w:r>
      <w:r>
        <w:t xml:space="preserve">“Доступен offline”</w:t>
      </w:r>
      <w:r>
        <w:t xml:space="preserve">.</w:t>
      </w:r>
    </w:p>
    <w:bookmarkEnd w:id="9"/>
    <w:bookmarkStart w:id="10" w:name="что-заполнять-в-настройках-ai"/>
    <w:p>
      <w:pPr>
        <w:pStyle w:val="Heading2"/>
      </w:pPr>
      <w:r>
        <w:t xml:space="preserve">2. Что заполнять в настройках AI</w:t>
      </w:r>
    </w:p>
    <w:p>
      <w:pPr>
        <w:pStyle w:val="FirstParagraph"/>
      </w:pPr>
      <w:r>
        <w:t xml:space="preserve">Откройте настройки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 </w:t>
      </w:r>
      <w:r>
        <w:t xml:space="preserve">в АРМ Администратор.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 в АРМ Администратор</w:t>
            </w:r>
          </w:p>
        </w:tc>
        <w:tc>
          <w:tcPr/>
          <w:p>
            <w:pPr>
              <w:pStyle w:val="Compact"/>
            </w:pPr>
            <w:r>
              <w:t xml:space="preserve">Значение для локального контура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Включить модуль AI</w:t>
            </w:r>
          </w:p>
        </w:tc>
        <w:tc>
          <w:tcPr/>
          <w:p>
            <w:pPr>
              <w:pStyle w:val="Compact"/>
            </w:pPr>
            <w:r>
              <w:t xml:space="preserve">Включить перед пользовательским запуском; для диагностики можно оставить выключенным и использовать флаг</w:t>
            </w:r>
            <w:r>
              <w:t xml:space="preserve"> </w:t>
            </w:r>
            <w:r>
              <w:t xml:space="preserve">“диагностический режим”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Разрешить внешние модели</w:t>
            </w:r>
          </w:p>
        </w:tc>
        <w:tc>
          <w:tcPr/>
          <w:p>
            <w:pPr>
              <w:pStyle w:val="Compact"/>
            </w:pPr>
            <w:r>
              <w:t xml:space="preserve">Выключено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Разрешить локальные модели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Класс данных по умолчанию</w:t>
            </w:r>
          </w:p>
        </w:tc>
        <w:tc>
          <w:tcPr/>
          <w:p>
            <w:pPr>
              <w:pStyle w:val="Compact"/>
            </w:pPr>
            <w:r>
              <w:t xml:space="preserve">Обычно</w:t>
            </w:r>
            <w:r>
              <w:t xml:space="preserve"> </w:t>
            </w:r>
            <w:r>
              <w:rPr>
                <w:rStyle w:val="VerbatimChar"/>
              </w:rPr>
              <w:t xml:space="preserve">internal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Требовать явное подтверждение внешней передачи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OpenAI-compatible endpoint локальной среды</w:t>
            </w:r>
          </w:p>
        </w:tc>
        <w:tc>
          <w:tcPr/>
          <w:p>
            <w:pPr>
              <w:pStyle w:val="Compact"/>
            </w:pPr>
            <w:r>
              <w:t xml:space="preserve">Endpoint локального runtime,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http://127.0.0.1:11434/v1</w:t>
            </w:r>
          </w:p>
        </w:tc>
      </w:tr>
    </w:tbl>
    <w:p>
      <w:pPr>
        <w:pStyle w:val="BodyText"/>
      </w:pPr>
      <w:r>
        <w:t xml:space="preserve">Если локальный сценарий создает AI-черновики, перед пользовательским запуском отдельно проверьте поля</w:t>
      </w:r>
      <w:r>
        <w:t xml:space="preserve"> </w:t>
      </w:r>
      <w:r>
        <w:t xml:space="preserve">“Разрешить инструменты изменения данных”</w:t>
      </w:r>
      <w:r>
        <w:t xml:space="preserve">, права на целевую БД и review-процесс.</w:t>
      </w:r>
    </w:p>
    <w:bookmarkEnd w:id="10"/>
    <w:bookmarkStart w:id="11" w:name="что-заполнять-в-поставщики-ai"/>
    <w:p>
      <w:pPr>
        <w:pStyle w:val="Heading2"/>
      </w:pPr>
      <w:r>
        <w:t xml:space="preserve">3. Что заполнять в</w:t>
      </w:r>
      <w:r>
        <w:t xml:space="preserve"> </w:t>
      </w:r>
      <w:r>
        <w:t xml:space="preserve">“Поставщики AI”</w:t>
      </w:r>
    </w:p>
    <w:p>
      <w:pPr>
        <w:pStyle w:val="FirstParagraph"/>
      </w:pPr>
      <w:r>
        <w:t xml:space="preserve">Общие значения для локального OpenAI-compatible provider: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 в АРМ Администратор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Стабильный ID provider,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ollama-local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Название</w:t>
            </w:r>
          </w:p>
        </w:tc>
        <w:tc>
          <w:tcPr/>
          <w:p>
            <w:pPr>
              <w:pStyle w:val="Compact"/>
            </w:pPr>
            <w:r>
              <w:t xml:space="preserve">Понятное название provider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OpenAI-compatible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Включен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Endpoint</w:t>
            </w:r>
          </w:p>
        </w:tc>
        <w:tc>
          <w:tcPr/>
          <w:p>
            <w:pPr>
              <w:pStyle w:val="Compact"/>
            </w:pPr>
            <w:r>
              <w:t xml:space="preserve">URL локального runtime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Внешний provider</w:t>
            </w:r>
          </w:p>
        </w:tc>
        <w:tc>
          <w:tcPr/>
          <w:p>
            <w:pPr>
              <w:pStyle w:val="Compact"/>
            </w:pPr>
            <w:r>
              <w:t xml:space="preserve">Выключено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Локальный provider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Доступен offline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Тип стоимости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Внутренний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Бесплатный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Уровень стоимости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</w:tr>
    </w:tbl>
    <w:p>
      <w:pPr>
        <w:pStyle w:val="BodyText"/>
      </w:pPr>
      <w:r>
        <w:t xml:space="preserve">В группе</w:t>
      </w:r>
      <w:r>
        <w:t xml:space="preserve"> </w:t>
      </w:r>
      <w:r>
        <w:t xml:space="preserve">“Возможности”</w:t>
      </w:r>
      <w:r>
        <w:t xml:space="preserve"> </w:t>
      </w:r>
      <w:r>
        <w:t xml:space="preserve">для обычного текстового запроса достаточно включить</w:t>
      </w:r>
      <w:r>
        <w:t xml:space="preserve"> </w:t>
      </w:r>
      <w:r>
        <w:t xml:space="preserve">“Текст”</w:t>
      </w:r>
      <w:r>
        <w:t xml:space="preserve"> </w:t>
      </w:r>
      <w:r>
        <w:t xml:space="preserve">и</w:t>
      </w:r>
      <w:r>
        <w:t xml:space="preserve"> </w:t>
      </w:r>
      <w:r>
        <w:t xml:space="preserve">“JSON”</w:t>
      </w:r>
      <w:r>
        <w:t xml:space="preserve">. Остальные возможности включайте только после отдельной проверки runtime и выбранной модели.</w:t>
      </w:r>
    </w:p>
    <w:p>
      <w:pPr>
        <w:pStyle w:val="BodyText"/>
      </w:pPr>
      <w:r>
        <w:t xml:space="preserve">Endpoint должен указывать на API без раскрытия секретов в URL. Если runtime расположен не на этом же сервере, убедитесь, что он остается во внутреннем защищенном контуре.</w:t>
      </w:r>
    </w:p>
    <w:bookmarkEnd w:id="11"/>
    <w:bookmarkStart w:id="12" w:name="что-заполнять-в-модели-ai"/>
    <w:p>
      <w:pPr>
        <w:pStyle w:val="Heading2"/>
      </w:pPr>
      <w:r>
        <w:t xml:space="preserve">4. Что заполнять в</w:t>
      </w:r>
      <w:r>
        <w:t xml:space="preserve"> </w:t>
      </w:r>
      <w:r>
        <w:t xml:space="preserve">“Модели AI”</w:t>
      </w:r>
    </w:p>
    <w:p>
      <w:pPr>
        <w:pStyle w:val="FirstParagraph"/>
      </w:pPr>
      <w:r>
        <w:t xml:space="preserve">Общие значения для локальной модели: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 в АРМ Администратор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 поставщика</w:t>
            </w:r>
          </w:p>
        </w:tc>
        <w:tc>
          <w:tcPr/>
          <w:p>
            <w:pPr>
              <w:pStyle w:val="Compact"/>
            </w:pPr>
            <w:r>
              <w:t xml:space="preserve">Идентификатор локального provider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ID модели</w:t>
            </w:r>
          </w:p>
        </w:tc>
        <w:tc>
          <w:tcPr/>
          <w:p>
            <w:pPr>
              <w:pStyle w:val="Compact"/>
            </w:pPr>
            <w:r>
              <w:t xml:space="preserve">Точный ID модели в runtime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Название</w:t>
            </w:r>
          </w:p>
        </w:tc>
        <w:tc>
          <w:tcPr/>
          <w:p>
            <w:pPr>
              <w:pStyle w:val="Compact"/>
            </w:pPr>
            <w:r>
              <w:t xml:space="preserve">Понятное название модели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Включена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Внешняя модель</w:t>
            </w:r>
          </w:p>
        </w:tc>
        <w:tc>
          <w:tcPr/>
          <w:p>
            <w:pPr>
              <w:pStyle w:val="Compact"/>
            </w:pPr>
            <w:r>
              <w:t xml:space="preserve">Выключено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Локальная модель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Доступна offline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Тип стоимости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Внутренняя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Бесплатная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Уровень стоимости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Контекст</w:t>
            </w:r>
          </w:p>
        </w:tc>
        <w:tc>
          <w:tcPr/>
          <w:p>
            <w:pPr>
              <w:pStyle w:val="Compact"/>
            </w:pPr>
            <w:r>
              <w:t xml:space="preserve">Размер контекста модели, если известен</w:t>
            </w:r>
          </w:p>
        </w:tc>
      </w:tr>
    </w:tbl>
    <w:p>
      <w:pPr>
        <w:pStyle w:val="BodyText"/>
      </w:pPr>
      <w:r>
        <w:t xml:space="preserve">В группе</w:t>
      </w:r>
      <w:r>
        <w:t xml:space="preserve"> </w:t>
      </w:r>
      <w:r>
        <w:t xml:space="preserve">“Возможности модели”</w:t>
      </w:r>
      <w:r>
        <w:t xml:space="preserve"> </w:t>
      </w:r>
      <w:r>
        <w:t xml:space="preserve">включите</w:t>
      </w:r>
      <w:r>
        <w:t xml:space="preserve"> </w:t>
      </w:r>
      <w:r>
        <w:t xml:space="preserve">“Текст”</w:t>
      </w:r>
      <w:r>
        <w:t xml:space="preserve"> </w:t>
      </w:r>
      <w:r>
        <w:t xml:space="preserve">и, если модель стабильно возвращает структурированные ответы,</w:t>
      </w:r>
      <w:r>
        <w:t xml:space="preserve"> </w:t>
      </w:r>
      <w:r>
        <w:t xml:space="preserve">“JSON”</w:t>
      </w:r>
      <w:r>
        <w:t xml:space="preserve">. Если у модели есть собственные требования к RAM, VRAM или GPU, задайте их в группе</w:t>
      </w:r>
      <w:r>
        <w:t xml:space="preserve"> </w:t>
      </w:r>
      <w:r>
        <w:t xml:space="preserve">“Требования к локальному запуску”</w:t>
      </w:r>
      <w:r>
        <w:t xml:space="preserve">; они уточняют требования provider.</w:t>
      </w:r>
    </w:p>
    <w:bookmarkEnd w:id="12"/>
    <w:bookmarkStart w:id="16" w:name="пример-1.-ollama-и-qwen-3-0.6b"/>
    <w:p>
      <w:pPr>
        <w:pStyle w:val="Heading2"/>
      </w:pPr>
      <w:r>
        <w:t xml:space="preserve">5. Пример 1. Ollama и Qwen 3 0.6B</w:t>
      </w:r>
    </w:p>
    <w:p>
      <w:pPr>
        <w:pStyle w:val="FirstParagraph"/>
      </w:pPr>
      <w:r>
        <w:t xml:space="preserve">Этот пример подходит для минимальной локальной проверки на небольшой модели. В Ollama используется tag</w:t>
      </w:r>
      <w:r>
        <w:t xml:space="preserve"> </w:t>
      </w:r>
      <w:r>
        <w:rPr>
          <w:rStyle w:val="VerbatimChar"/>
        </w:rPr>
        <w:t xml:space="preserve">qwen3:0.6b</w:t>
      </w:r>
      <w:r>
        <w:t xml:space="preserve">.</w:t>
      </w:r>
    </w:p>
    <w:bookmarkStart w:id="13" w:name="модуль-ai"/>
    <w:p>
      <w:pPr>
        <w:pStyle w:val="Heading3"/>
      </w:pPr>
      <w:r>
        <w:t xml:space="preserve">5.1. Модуль AI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 в АРМ Администратор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Включить модуль AI</w:t>
            </w:r>
          </w:p>
        </w:tc>
        <w:tc>
          <w:tcPr/>
          <w:p>
            <w:pPr>
              <w:pStyle w:val="Compact"/>
            </w:pPr>
            <w:r>
              <w:t xml:space="preserve">На время первичной проверки можно выключить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Разрешить внешние модели</w:t>
            </w:r>
          </w:p>
        </w:tc>
        <w:tc>
          <w:tcPr/>
          <w:p>
            <w:pPr>
              <w:pStyle w:val="Compact"/>
            </w:pPr>
            <w:r>
              <w:t xml:space="preserve">Выключено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Разрешить локальные модели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Класс данных по умолчанию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internal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OpenAI-compatible endpoint локальной среды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http://127.0.0.1:11434/v1</w:t>
            </w:r>
          </w:p>
        </w:tc>
      </w:tr>
    </w:tbl>
    <w:bookmarkEnd w:id="13"/>
    <w:bookmarkStart w:id="14" w:name="поставщики-ai"/>
    <w:p>
      <w:pPr>
        <w:pStyle w:val="Heading3"/>
      </w:pPr>
      <w:r>
        <w:t xml:space="preserve">5.2. Поставщики AI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 в АРМ Администратор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ollama-local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Название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Ollama local runtime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OpenAI-compatible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Включен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Endpoint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http://127.0.0.1:11434/v1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Внешний provider</w:t>
            </w:r>
          </w:p>
        </w:tc>
        <w:tc>
          <w:tcPr/>
          <w:p>
            <w:pPr>
              <w:pStyle w:val="Compact"/>
            </w:pPr>
            <w:r>
              <w:t xml:space="preserve">Выключено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Локальный provider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Доступен offline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Тип стоимости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Внутренний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Уровень стоимости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</w:tr>
    </w:tbl>
    <w:p>
      <w:pPr>
        <w:pStyle w:val="BodyText"/>
      </w:pPr>
      <w:r>
        <w:t xml:space="preserve">В группе</w:t>
      </w:r>
      <w:r>
        <w:t xml:space="preserve"> </w:t>
      </w:r>
      <w:r>
        <w:t xml:space="preserve">“Возможности”</w:t>
      </w:r>
      <w:r>
        <w:t xml:space="preserve"> </w:t>
      </w:r>
      <w:r>
        <w:t xml:space="preserve">включите</w:t>
      </w:r>
      <w:r>
        <w:t xml:space="preserve"> </w:t>
      </w:r>
      <w:r>
        <w:t xml:space="preserve">“Текст”</w:t>
      </w:r>
      <w:r>
        <w:t xml:space="preserve"> </w:t>
      </w:r>
      <w:r>
        <w:t xml:space="preserve">и</w:t>
      </w:r>
      <w:r>
        <w:t xml:space="preserve"> </w:t>
      </w:r>
      <w:r>
        <w:t xml:space="preserve">“JSON”</w:t>
      </w:r>
      <w:r>
        <w:t xml:space="preserve">. В Runtime-параметрах можно добавить строки: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kind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ollama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Строка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modelsEndpoint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/models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Строка</w:t>
            </w:r>
          </w:p>
        </w:tc>
      </w:tr>
    </w:tbl>
    <w:bookmarkEnd w:id="14"/>
    <w:bookmarkStart w:id="15" w:name="модели-ai"/>
    <w:p>
      <w:pPr>
        <w:pStyle w:val="Heading3"/>
      </w:pPr>
      <w:r>
        <w:t xml:space="preserve">5.3. Модели AI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 в АРМ Администратор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 поставщика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ollama-local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ID модели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qwen3:0.6b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Название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Qwen 3 0.6B local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Включена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Внешняя модель</w:t>
            </w:r>
          </w:p>
        </w:tc>
        <w:tc>
          <w:tcPr/>
          <w:p>
            <w:pPr>
              <w:pStyle w:val="Compact"/>
            </w:pPr>
            <w:r>
              <w:t xml:space="preserve">Выключено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Локальная модель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Доступна offline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Тип стоимости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Внутренняя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Уровень стоимости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Качество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Контекст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40000</w:t>
            </w:r>
          </w:p>
        </w:tc>
      </w:tr>
    </w:tbl>
    <w:p>
      <w:pPr>
        <w:pStyle w:val="BodyText"/>
      </w:pPr>
      <w:r>
        <w:t xml:space="preserve">В группе</w:t>
      </w:r>
      <w:r>
        <w:t xml:space="preserve"> </w:t>
      </w:r>
      <w:r>
        <w:t xml:space="preserve">“Возможности модели”</w:t>
      </w:r>
      <w:r>
        <w:t xml:space="preserve"> </w:t>
      </w:r>
      <w:r>
        <w:t xml:space="preserve">включите</w:t>
      </w:r>
      <w:r>
        <w:t xml:space="preserve"> </w:t>
      </w:r>
      <w:r>
        <w:t xml:space="preserve">“Текст”</w:t>
      </w:r>
      <w:r>
        <w:t xml:space="preserve"> </w:t>
      </w:r>
      <w:r>
        <w:t xml:space="preserve">и</w:t>
      </w:r>
      <w:r>
        <w:t xml:space="preserve"> </w:t>
      </w:r>
      <w:r>
        <w:t xml:space="preserve">“JSON”</w:t>
      </w:r>
      <w:r>
        <w:t xml:space="preserve">. Если JSON-ответы на конкретной установке нестабильны, выключите</w:t>
      </w:r>
      <w:r>
        <w:t xml:space="preserve"> </w:t>
      </w:r>
      <w:r>
        <w:t xml:space="preserve">“JSON”</w:t>
      </w:r>
      <w:r>
        <w:t xml:space="preserve"> </w:t>
      </w:r>
      <w:r>
        <w:t xml:space="preserve">и не используйте эту модель в сценариях, где нужен структурированный черновик.</w:t>
      </w:r>
    </w:p>
    <w:p>
      <w:pPr>
        <w:pStyle w:val="BodyText"/>
      </w:pPr>
      <w:r>
        <w:t xml:space="preserve">Проверка маршрутизации на</w:t>
      </w:r>
      <w:r>
        <w:t xml:space="preserve"> </w:t>
      </w:r>
      <w:r>
        <w:rPr>
          <w:rStyle w:val="VerbatimChar"/>
        </w:rPr>
        <w:t xml:space="preserve">AI/Diagnostics</w:t>
      </w:r>
      <w:r>
        <w:t xml:space="preserve">: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"policy"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"scenario_fixed"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"providerId"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"ollama-local"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"modelId"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"qwen3:0.6b"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"requiredCapabilities"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OtherTok"/>
        </w:rPr>
        <w:t xml:space="preserve">[</w:t>
      </w:r>
      <w:r>
        <w:rPr>
          <w:rStyle w:val="StringTok"/>
        </w:rPr>
        <w:t xml:space="preserve">"text"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"json"</w:t>
      </w:r>
      <w:r>
        <w:rPr>
          <w:rStyle w:val="OtherTok"/>
        </w:rPr>
        <w:t xml:space="preserve">]</w:t>
      </w:r>
      <w:r>
        <w:br/>
      </w:r>
      <w:r>
        <w:rPr>
          <w:rStyle w:val="FunctionTok"/>
        </w:rPr>
        <w:t xml:space="preserve">}</w:t>
      </w:r>
    </w:p>
    <w:bookmarkEnd w:id="15"/>
    <w:bookmarkEnd w:id="16"/>
    <w:bookmarkStart w:id="17" w:name="Xb15dd1defa6b12b31575ba4b4266365178c7e35"/>
    <w:p>
      <w:pPr>
        <w:pStyle w:val="Heading2"/>
      </w:pPr>
      <w:r>
        <w:t xml:space="preserve">6. Пример 2. Ollama и модель по умолчанию provider</w:t>
      </w:r>
    </w:p>
    <w:p>
      <w:pPr>
        <w:pStyle w:val="FirstParagraph"/>
      </w:pPr>
      <w:r>
        <w:t xml:space="preserve">Если нужно быстро проверить только endpoint Ollama, можно не создавать отдельную запись модели. Тогда маршрутизатор построит техническую модель с ID provider.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Где настроить</w:t>
            </w:r>
          </w:p>
        </w:tc>
        <w:tc>
          <w:tcPr/>
          <w:p>
            <w:pPr>
              <w:pStyle w:val="Compact"/>
            </w:pPr>
            <w:r>
              <w:t xml:space="preserve">Поле в АРМ Администратор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Поставщики AI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ollama-local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Поставщики AI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OpenAI-compatible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Поставщики AI</w:t>
            </w:r>
          </w:p>
        </w:tc>
        <w:tc>
          <w:tcPr/>
          <w:p>
            <w:pPr>
              <w:pStyle w:val="Compact"/>
            </w:pPr>
            <w:r>
              <w:t xml:space="preserve">Endpoint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http://127.0.0.1:11434/v1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Поставщики AI</w:t>
            </w:r>
          </w:p>
        </w:tc>
        <w:tc>
          <w:tcPr/>
          <w:p>
            <w:pPr>
              <w:pStyle w:val="Compact"/>
            </w:pPr>
            <w:r>
              <w:t xml:space="preserve">Включен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Поставщики AI</w:t>
            </w:r>
          </w:p>
        </w:tc>
        <w:tc>
          <w:tcPr/>
          <w:p>
            <w:pPr>
              <w:pStyle w:val="Compact"/>
            </w:pPr>
            <w:r>
              <w:t xml:space="preserve">Внешний provider</w:t>
            </w:r>
          </w:p>
        </w:tc>
        <w:tc>
          <w:tcPr/>
          <w:p>
            <w:pPr>
              <w:pStyle w:val="Compact"/>
            </w:pPr>
            <w:r>
              <w:t xml:space="preserve">Выключено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Поставщики AI</w:t>
            </w:r>
          </w:p>
        </w:tc>
        <w:tc>
          <w:tcPr/>
          <w:p>
            <w:pPr>
              <w:pStyle w:val="Compact"/>
            </w:pPr>
            <w:r>
              <w:t xml:space="preserve">Локальный provider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Поставщики AI</w:t>
            </w:r>
          </w:p>
        </w:tc>
        <w:tc>
          <w:tcPr/>
          <w:p>
            <w:pPr>
              <w:pStyle w:val="Compact"/>
            </w:pPr>
            <w:r>
              <w:t xml:space="preserve">Доступен offline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</w:tbl>
    <w:p>
      <w:pPr>
        <w:pStyle w:val="BodyText"/>
      </w:pPr>
      <w:r>
        <w:t xml:space="preserve">В этом варианте</w:t>
      </w:r>
      <w:r>
        <w:t xml:space="preserve"> </w:t>
      </w:r>
      <w:r>
        <w:rPr>
          <w:rStyle w:val="VerbatimChar"/>
        </w:rPr>
        <w:t xml:space="preserve">ResolveModel</w:t>
      </w:r>
      <w:r>
        <w:t xml:space="preserve"> </w:t>
      </w:r>
      <w:r>
        <w:t xml:space="preserve">будет показывать</w:t>
      </w:r>
      <w:r>
        <w:t xml:space="preserve"> </w:t>
      </w:r>
      <w:r>
        <w:rPr>
          <w:rStyle w:val="VerbatimChar"/>
        </w:rPr>
        <w:t xml:space="preserve">modelId=ollama-local</w:t>
      </w:r>
      <w:r>
        <w:t xml:space="preserve">. Для продуктивной эксплуатации лучше создать явную запись в</w:t>
      </w:r>
      <w:r>
        <w:t xml:space="preserve"> </w:t>
      </w:r>
      <w:r>
        <w:t xml:space="preserve">“Модели AI”</w:t>
      </w:r>
      <w:r>
        <w:t xml:space="preserve">, иначе в диагностике не видно реальный ID модели runtime.</w:t>
      </w:r>
    </w:p>
    <w:bookmarkEnd w:id="17"/>
    <w:bookmarkStart w:id="18" w:name="X9ef0ceaf260ff50efadd99326aa3d540765a5d7"/>
    <w:p>
      <w:pPr>
        <w:pStyle w:val="Heading2"/>
      </w:pPr>
      <w:r>
        <w:t xml:space="preserve">7. Пример 3. Локальный runtime на другом сервере</w:t>
      </w:r>
    </w:p>
    <w:p>
      <w:pPr>
        <w:pStyle w:val="FirstParagraph"/>
      </w:pPr>
      <w:r>
        <w:t xml:space="preserve">Если OpenAI-compatible runtime работает на отдельном внутреннем сервере, настройка отличается только endpoint и названием provider.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Где настроить</w:t>
            </w:r>
          </w:p>
        </w:tc>
        <w:tc>
          <w:tcPr/>
          <w:p>
            <w:pPr>
              <w:pStyle w:val="Compact"/>
            </w:pPr>
            <w:r>
              <w:t xml:space="preserve">Поле в АРМ Администратор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Настройки AI</w:t>
            </w:r>
          </w:p>
        </w:tc>
        <w:tc>
          <w:tcPr/>
          <w:p>
            <w:pPr>
              <w:pStyle w:val="Compact"/>
            </w:pPr>
            <w:r>
              <w:t xml:space="preserve">OpenAI-compatible endpoint локальной среды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http://ai-runtime.local:8080/v1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Поставщики AI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local-runtime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Поставщики AI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Local protected runtime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Поставщики AI</w:t>
            </w:r>
          </w:p>
        </w:tc>
        <w:tc>
          <w:tcPr/>
          <w:p>
            <w:pPr>
              <w:pStyle w:val="Compact"/>
            </w:pPr>
            <w:r>
              <w:t xml:space="preserve">Endpoint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http://ai-runtime.local:8080/v1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Поставщики AI</w:t>
            </w:r>
          </w:p>
        </w:tc>
        <w:tc>
          <w:tcPr/>
          <w:p>
            <w:pPr>
              <w:pStyle w:val="Compact"/>
            </w:pPr>
            <w:r>
              <w:t xml:space="preserve">Внешний provider</w:t>
            </w:r>
          </w:p>
        </w:tc>
        <w:tc>
          <w:tcPr/>
          <w:p>
            <w:pPr>
              <w:pStyle w:val="Compact"/>
            </w:pPr>
            <w:r>
              <w:t xml:space="preserve">Выключено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Поставщики AI</w:t>
            </w:r>
          </w:p>
        </w:tc>
        <w:tc>
          <w:tcPr/>
          <w:p>
            <w:pPr>
              <w:pStyle w:val="Compact"/>
            </w:pPr>
            <w:r>
              <w:t xml:space="preserve">Локальный provider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Модели AI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поставщика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local-runtime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Модели AI</w:t>
            </w:r>
          </w:p>
        </w:tc>
        <w:tc>
          <w:tcPr/>
          <w:p>
            <w:pPr>
              <w:pStyle w:val="Compact"/>
            </w:pPr>
            <w:r>
              <w:t xml:space="preserve">ID модели</w:t>
            </w:r>
          </w:p>
        </w:tc>
        <w:tc>
          <w:tcPr/>
          <w:p>
            <w:pPr>
              <w:pStyle w:val="Compact"/>
            </w:pPr>
            <w:r>
              <w:t xml:space="preserve">Фактический ID модели в runtime</w:t>
            </w:r>
          </w:p>
        </w:tc>
      </w:tr>
    </w:tbl>
    <w:p>
      <w:pPr>
        <w:pStyle w:val="BodyText"/>
      </w:pPr>
      <w:r>
        <w:t xml:space="preserve">Такой provider можно считать локальным только если данные остаются внутри контролируемой инфраструктуры. Если runtime находится у внешнего поставщика, это уже внешний provider, и нужна отдельная политика внешней передачи данных.</w:t>
      </w:r>
    </w:p>
    <w:bookmarkEnd w:id="18"/>
    <w:bookmarkStart w:id="19" w:name="общая-проверка"/>
    <w:p>
      <w:pPr>
        <w:pStyle w:val="Heading2"/>
      </w:pPr>
      <w:r>
        <w:t xml:space="preserve">8. Общая проверка</w:t>
      </w:r>
    </w:p>
    <w:p>
      <w:pPr>
        <w:pStyle w:val="FirstParagraph"/>
      </w:pPr>
      <w:r>
        <w:t xml:space="preserve">После настройки:</w:t>
      </w:r>
    </w:p>
    <w:p>
      <w:pPr>
        <w:pStyle w:val="Compact"/>
        <w:numPr>
          <w:ilvl w:val="0"/>
          <w:numId w:val="1002"/>
        </w:numPr>
      </w:pPr>
      <w:r>
        <w:t xml:space="preserve">Откройте</w:t>
      </w:r>
      <w:r>
        <w:t xml:space="preserve"> </w:t>
      </w:r>
      <w:r>
        <w:rPr>
          <w:rStyle w:val="VerbatimChar"/>
        </w:rPr>
        <w:t xml:space="preserve">AI/Diagnostics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Проверьте provider без сетевого вызова.</w:t>
      </w:r>
    </w:p>
    <w:p>
      <w:pPr>
        <w:pStyle w:val="Compact"/>
        <w:numPr>
          <w:ilvl w:val="0"/>
          <w:numId w:val="1002"/>
        </w:numPr>
      </w:pPr>
      <w:r>
        <w:t xml:space="preserve">Выполните</w:t>
      </w:r>
      <w:r>
        <w:t xml:space="preserve"> </w:t>
      </w:r>
      <w:r>
        <w:rPr>
          <w:rStyle w:val="VerbatimChar"/>
        </w:rPr>
        <w:t xml:space="preserve">ResolveModel</w:t>
      </w:r>
      <w:r>
        <w:t xml:space="preserve"> </w:t>
      </w:r>
      <w:r>
        <w:t xml:space="preserve">с</w:t>
      </w:r>
      <w:r>
        <w:t xml:space="preserve"> </w:t>
      </w:r>
      <w:r>
        <w:rPr>
          <w:rStyle w:val="VerbatimChar"/>
        </w:rPr>
        <w:t xml:space="preserve">policy=offline_only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scenario_fixed</w:t>
      </w:r>
      <w:r>
        <w:t xml:space="preserve">,</w:t>
      </w:r>
      <w:r>
        <w:t xml:space="preserve"> </w:t>
      </w:r>
      <w:r>
        <w:rPr>
          <w:rStyle w:val="VerbatimChar"/>
        </w:rPr>
        <w:t xml:space="preserve">providerId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modelId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В настройках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, группа</w:t>
      </w:r>
      <w:r>
        <w:t xml:space="preserve"> </w:t>
      </w:r>
      <w:r>
        <w:t xml:space="preserve">“Страница AI/Ask”</w:t>
      </w:r>
      <w:r>
        <w:t xml:space="preserve">, задайте нужную политику, диагностический режим,</w:t>
      </w:r>
      <w:r>
        <w:t xml:space="preserve"> </w:t>
      </w:r>
      <w:r>
        <w:rPr>
          <w:rStyle w:val="VerbatimChar"/>
        </w:rPr>
        <w:t xml:space="preserve">dry-run</w:t>
      </w:r>
      <w:r>
        <w:t xml:space="preserve"> </w:t>
      </w:r>
      <w:r>
        <w:t xml:space="preserve">и</w:t>
      </w:r>
      <w:r>
        <w:t xml:space="preserve"> </w:t>
      </w:r>
      <w:r>
        <w:t xml:space="preserve">“Сетевой вызов по умолчанию”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Откройте</w:t>
      </w:r>
      <w:r>
        <w:t xml:space="preserve"> </w:t>
      </w:r>
      <w:r>
        <w:rPr>
          <w:rStyle w:val="VerbatimChar"/>
        </w:rPr>
        <w:t xml:space="preserve">AI/Ask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Отправьте короткий prompt.</w:t>
      </w:r>
    </w:p>
    <w:p>
      <w:pPr>
        <w:pStyle w:val="FirstParagraph"/>
      </w:pPr>
      <w:r>
        <w:t xml:space="preserve">Если модель должна использоваться пользователями без диагностического режима, включите</w:t>
      </w:r>
      <w:r>
        <w:t xml:space="preserve"> </w:t>
      </w:r>
      <w:r>
        <w:t xml:space="preserve">“Включить модуль AI”</w:t>
      </w:r>
      <w:r>
        <w:t xml:space="preserve"> </w:t>
      </w:r>
      <w:r>
        <w:t xml:space="preserve">после успешной проверки.</w:t>
      </w:r>
    </w:p>
    <w:bookmarkEnd w:id="19"/>
    <w:bookmarkStart w:id="20" w:name="связанные-примеры"/>
    <w:p>
      <w:pPr>
        <w:pStyle w:val="Heading2"/>
      </w:pPr>
      <w:r>
        <w:t xml:space="preserve">9. Связанные примеры</w:t>
      </w:r>
    </w:p>
    <w:p>
      <w:pPr>
        <w:pStyle w:val="Compact"/>
        <w:numPr>
          <w:ilvl w:val="0"/>
          <w:numId w:val="1003"/>
        </w:numPr>
      </w:pPr>
      <w:r>
        <w:t xml:space="preserve">?id=Help/Show&amp;m=AI/Help/LocalModelSetup/Ollama</w:t>
      </w:r>
    </w:p>
    <w:p>
      <w:pPr>
        <w:pStyle w:val="Compact"/>
        <w:numPr>
          <w:ilvl w:val="0"/>
          <w:numId w:val="1003"/>
        </w:numPr>
      </w:pPr>
      <w:r>
        <w:t xml:space="preserve">?id=Help/Show&amp;m=AI/Help/LocalModelSetup/OpenAICompatible</w:t>
      </w:r>
    </w:p>
    <w:p>
      <w:pPr>
        <w:pStyle w:val="Compact"/>
        <w:numPr>
          <w:ilvl w:val="0"/>
          <w:numId w:val="1003"/>
        </w:numPr>
      </w:pPr>
      <w:r>
        <w:t xml:space="preserve">?id=Help/Show&amp;m=AI/Help/SetupGuide/index</w:t>
      </w:r>
    </w:p>
    <w:bookmarkEnd w:id="20"/>
    <w:bookmarkStart w:id="30" w:name="пример-настройки-ollama"/>
    <w:p>
      <w:pPr>
        <w:pStyle w:val="Heading2"/>
      </w:pPr>
      <w:r>
        <w:t xml:space="preserve">Пример настройки Ollama</w:t>
      </w:r>
    </w:p>
    <w:p>
      <w:pPr>
        <w:pStyle w:val="FirstParagraph"/>
      </w:pPr>
      <w:r>
        <w:t xml:space="preserve">Этот пример описывает локальный provider</w:t>
      </w:r>
      <w:r>
        <w:t xml:space="preserve"> </w:t>
      </w:r>
      <w:r>
        <w:rPr>
          <w:rStyle w:val="VerbatimChar"/>
        </w:rPr>
        <w:t xml:space="preserve">ollama-local</w:t>
      </w:r>
      <w:r>
        <w:t xml:space="preserve">, работающий через OpenAI-compatible endpoint</w:t>
      </w:r>
      <w:r>
        <w:t xml:space="preserve"> </w:t>
      </w:r>
      <w:r>
        <w:rPr>
          <w:rStyle w:val="VerbatimChar"/>
        </w:rPr>
        <w:t xml:space="preserve">http://127.0.0.1:11434/v1</w:t>
      </w:r>
      <w:r>
        <w:t xml:space="preserve">. В качестве модели используется Qwen 3 0.6B с тегом Ollama</w:t>
      </w:r>
      <w:r>
        <w:t xml:space="preserve"> </w:t>
      </w:r>
      <w:r>
        <w:rPr>
          <w:rStyle w:val="VerbatimChar"/>
        </w:rPr>
        <w:t xml:space="preserve">qwen3:0.6b</w:t>
      </w:r>
      <w:r>
        <w:t xml:space="preserve">.</w:t>
      </w:r>
    </w:p>
    <w:p>
      <w:pPr>
        <w:pStyle w:val="BodyText"/>
      </w:pPr>
      <w:r>
        <w:t xml:space="preserve">Если в вашей установке используется другая модель Qwen, замените только значение поля</w:t>
      </w:r>
      <w:r>
        <w:t xml:space="preserve"> </w:t>
      </w:r>
      <w:r>
        <w:t xml:space="preserve">“ID модели”</w:t>
      </w:r>
      <w:r>
        <w:t xml:space="preserve"> </w:t>
      </w:r>
      <w:r>
        <w:t xml:space="preserve">и соответствующий</w:t>
      </w:r>
      <w:r>
        <w:t xml:space="preserve"> </w:t>
      </w:r>
      <w:r>
        <w:rPr>
          <w:rStyle w:val="VerbatimChar"/>
        </w:rPr>
        <w:t xml:space="preserve">modelId</w:t>
      </w:r>
      <w:r>
        <w:t xml:space="preserve"> </w:t>
      </w:r>
      <w:r>
        <w:t xml:space="preserve">в JSON-проверке.</w:t>
      </w:r>
    </w:p>
    <w:bookmarkStart w:id="21" w:name="подготовить-локальный-runtime"/>
    <w:p>
      <w:pPr>
        <w:pStyle w:val="Heading3"/>
      </w:pPr>
      <w:r>
        <w:t xml:space="preserve">1. 1. Подготовить локальный runtime</w:t>
      </w:r>
    </w:p>
    <w:p>
      <w:pPr>
        <w:pStyle w:val="FirstParagraph"/>
      </w:pPr>
      <w:r>
        <w:t xml:space="preserve">Перед настройкой ИРБИС 128 убедитесь, что Ollama запущена на сервере или на доступном внутреннем узле, а нужная модель установлена и видна локальному runtime.</w:t>
      </w:r>
    </w:p>
    <w:p>
      <w:pPr>
        <w:pStyle w:val="BodyText"/>
      </w:pPr>
      <w:r>
        <w:t xml:space="preserve">Минимальная проверка на стороне Ollama:</w:t>
      </w:r>
    </w:p>
    <w:p>
      <w:pPr>
        <w:pStyle w:val="SourceCode"/>
      </w:pPr>
      <w:r>
        <w:rPr>
          <w:rStyle w:val="VerbatimChar"/>
        </w:rPr>
        <w:t xml:space="preserve">ollama pull qwen3:0.6b</w:t>
      </w:r>
      <w:r>
        <w:br/>
      </w:r>
      <w:r>
        <w:rPr>
          <w:rStyle w:val="VerbatimChar"/>
        </w:rPr>
        <w:t xml:space="preserve">ollama run qwen3:0.6b</w:t>
      </w:r>
    </w:p>
    <w:p>
      <w:pPr>
        <w:pStyle w:val="FirstParagraph"/>
      </w:pPr>
      <w:r>
        <w:t xml:space="preserve">Endpoint должен быть доступен с сервера, где работает веб-приложение. Для закрытого контура не публикуйте endpoint наружу и не включайте внешний provider. Ollama в этом сценарии считается локальным runtime, а не внешней моделью.</w:t>
      </w:r>
    </w:p>
    <w:bookmarkEnd w:id="21"/>
    <w:bookmarkStart w:id="22" w:name="настроить-модуль-ai"/>
    <w:p>
      <w:pPr>
        <w:pStyle w:val="Heading3"/>
      </w:pPr>
      <w:r>
        <w:t xml:space="preserve">2. 2. Настроить модуль AI</w:t>
      </w:r>
    </w:p>
    <w:p>
      <w:pPr>
        <w:pStyle w:val="FirstParagraph"/>
      </w:pPr>
      <w:r>
        <w:t xml:space="preserve">В настройках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 в АРМ Администратор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Включить модуль AI</w:t>
            </w:r>
          </w:p>
        </w:tc>
        <w:tc>
          <w:tcPr/>
          <w:p>
            <w:pPr>
              <w:pStyle w:val="Compact"/>
            </w:pPr>
            <w:r>
              <w:t xml:space="preserve">Включить после диагностики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Разрешить внешние модели</w:t>
            </w:r>
          </w:p>
        </w:tc>
        <w:tc>
          <w:tcPr/>
          <w:p>
            <w:pPr>
              <w:pStyle w:val="Compact"/>
            </w:pPr>
            <w:r>
              <w:t xml:space="preserve">Выключено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Разрешить локальные модели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Класс данных по умолчанию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internal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OpenAI-compatible endpoint локальной среды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http://127.0.0.1:11434/v1</w:t>
            </w:r>
          </w:p>
        </w:tc>
      </w:tr>
    </w:tbl>
    <w:p>
      <w:pPr>
        <w:pStyle w:val="BodyText"/>
      </w:pPr>
      <w:r>
        <w:t xml:space="preserve">Для первой проверки можно оставить поле</w:t>
      </w:r>
      <w:r>
        <w:t xml:space="preserve"> </w:t>
      </w:r>
      <w:r>
        <w:t xml:space="preserve">“Включить модуль AI”</w:t>
      </w:r>
      <w:r>
        <w:t xml:space="preserve"> </w:t>
      </w:r>
      <w:r>
        <w:t xml:space="preserve">выключенным и выполнять</w:t>
      </w:r>
      <w:r>
        <w:t xml:space="preserve"> </w:t>
      </w:r>
      <w:r>
        <w:rPr>
          <w:rStyle w:val="VerbatimChar"/>
        </w:rPr>
        <w:t xml:space="preserve">AI/Ask</w:t>
      </w:r>
      <w:r>
        <w:t xml:space="preserve"> </w:t>
      </w:r>
      <w:r>
        <w:t xml:space="preserve">с флагом</w:t>
      </w:r>
      <w:r>
        <w:t xml:space="preserve"> </w:t>
      </w:r>
      <w:r>
        <w:t xml:space="preserve">“диагностический режим”</w:t>
      </w:r>
      <w:r>
        <w:t xml:space="preserve">.</w:t>
      </w:r>
    </w:p>
    <w:bookmarkEnd w:id="22"/>
    <w:bookmarkStart w:id="23" w:name="создать-или-проверить-provider"/>
    <w:p>
      <w:pPr>
        <w:pStyle w:val="Heading3"/>
      </w:pPr>
      <w:r>
        <w:t xml:space="preserve">3. 3. Создать или проверить provider</w:t>
      </w:r>
    </w:p>
    <w:p>
      <w:pPr>
        <w:pStyle w:val="FirstParagraph"/>
      </w:pPr>
      <w:r>
        <w:t xml:space="preserve">Откройте кнопку</w:t>
      </w:r>
      <w:r>
        <w:t xml:space="preserve"> </w:t>
      </w:r>
      <w:r>
        <w:t xml:space="preserve">“Поставщики AI”</w:t>
      </w:r>
      <w:r>
        <w:t xml:space="preserve"> </w:t>
      </w:r>
      <w:r>
        <w:t xml:space="preserve">и создайте запись: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 в АРМ Администратор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ollama-local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Название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Ollama local runtime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OpenAI-compatible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Включен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Endpoint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http://127.0.0.1:11434/v1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Внешний provider</w:t>
            </w:r>
          </w:p>
        </w:tc>
        <w:tc>
          <w:tcPr/>
          <w:p>
            <w:pPr>
              <w:pStyle w:val="Compact"/>
            </w:pPr>
            <w:r>
              <w:t xml:space="preserve">Выключено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Локальный provider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Доступен offline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Тип стоимости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Внутренний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Уровень стоимости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</w:tr>
    </w:tbl>
    <w:p>
      <w:pPr>
        <w:pStyle w:val="BodyText"/>
      </w:pPr>
      <w:r>
        <w:t xml:space="preserve">В группе</w:t>
      </w:r>
      <w:r>
        <w:t xml:space="preserve"> </w:t>
      </w:r>
      <w:r>
        <w:t xml:space="preserve">“Возможности”</w:t>
      </w:r>
      <w:r>
        <w:t xml:space="preserve">:</w:t>
      </w:r>
    </w:p>
    <w:p>
      <w:pPr>
        <w:pStyle w:val="Compact"/>
        <w:numPr>
          <w:ilvl w:val="0"/>
          <w:numId w:val="1004"/>
        </w:numPr>
      </w:pPr>
      <w:r>
        <w:t xml:space="preserve">“Текст”</w:t>
      </w:r>
      <w:r>
        <w:t xml:space="preserve">: включено;</w:t>
      </w:r>
    </w:p>
    <w:p>
      <w:pPr>
        <w:pStyle w:val="Compact"/>
        <w:numPr>
          <w:ilvl w:val="0"/>
          <w:numId w:val="1004"/>
        </w:numPr>
      </w:pPr>
      <w:r>
        <w:t xml:space="preserve">“JSON”</w:t>
      </w:r>
      <w:r>
        <w:t xml:space="preserve">: включено, если выбранная модель стабильно возвращает JSON по инструкции;</w:t>
      </w:r>
    </w:p>
    <w:p>
      <w:pPr>
        <w:pStyle w:val="Compact"/>
        <w:numPr>
          <w:ilvl w:val="0"/>
          <w:numId w:val="1004"/>
        </w:numPr>
      </w:pPr>
      <w:r>
        <w:t xml:space="preserve">“Streaming”</w:t>
      </w:r>
      <w:r>
        <w:t xml:space="preserve">: можно включить, если runtime используется в streaming-сценариях;</w:t>
      </w:r>
    </w:p>
    <w:p>
      <w:pPr>
        <w:pStyle w:val="Compact"/>
        <w:numPr>
          <w:ilvl w:val="0"/>
          <w:numId w:val="1004"/>
        </w:numPr>
      </w:pPr>
      <w:r>
        <w:t xml:space="preserve">“Tools”</w:t>
      </w:r>
      <w:r>
        <w:t xml:space="preserve">,</w:t>
      </w:r>
      <w:r>
        <w:t xml:space="preserve"> </w:t>
      </w:r>
      <w:r>
        <w:t xml:space="preserve">“Embeddings”</w:t>
      </w:r>
      <w:r>
        <w:t xml:space="preserve">,</w:t>
      </w:r>
      <w:r>
        <w:t xml:space="preserve"> </w:t>
      </w:r>
      <w:r>
        <w:t xml:space="preserve">“Images”</w:t>
      </w:r>
      <w:r>
        <w:t xml:space="preserve">: включайте только при подтвержденной поддержке.</w:t>
      </w:r>
    </w:p>
    <w:p>
      <w:pPr>
        <w:pStyle w:val="FirstParagraph"/>
      </w:pPr>
      <w:r>
        <w:t xml:space="preserve">В группе</w:t>
      </w:r>
      <w:r>
        <w:t xml:space="preserve"> </w:t>
      </w:r>
      <w:r>
        <w:t xml:space="preserve">“Runtime-параметры”</w:t>
      </w:r>
      <w:r>
        <w:t xml:space="preserve"> </w:t>
      </w:r>
      <w:r>
        <w:t xml:space="preserve">можно добавить строки: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kind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ollama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Строка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modelsEndpoint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/models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Строка</w:t>
            </w:r>
          </w:p>
        </w:tc>
      </w:tr>
    </w:tbl>
    <w:p>
      <w:pPr>
        <w:pStyle w:val="BodyText"/>
      </w:pPr>
      <w:r>
        <w:t xml:space="preserve">В группе</w:t>
      </w:r>
      <w:r>
        <w:t xml:space="preserve"> </w:t>
      </w:r>
      <w:r>
        <w:t xml:space="preserve">“Требования к локальному запуску”</w:t>
      </w:r>
      <w:r>
        <w:t xml:space="preserve"> </w:t>
      </w:r>
      <w:r>
        <w:t xml:space="preserve">задайте требования по реальной установке. Для базового профиля Qwen 3 0.6B можно указать CPU как обязательный, GPU как</w:t>
      </w:r>
      <w:r>
        <w:t xml:space="preserve"> </w:t>
      </w:r>
      <w:r>
        <w:t xml:space="preserve">“Желателен”</w:t>
      </w:r>
      <w:r>
        <w:t xml:space="preserve">, минимум RAM и свободного места на диске по внутреннему регламенту установки.</w:t>
      </w:r>
    </w:p>
    <w:bookmarkEnd w:id="23"/>
    <w:bookmarkStart w:id="24" w:name="создать-модель-qwen-3-0.6b"/>
    <w:p>
      <w:pPr>
        <w:pStyle w:val="Heading3"/>
      </w:pPr>
      <w:r>
        <w:t xml:space="preserve">4. 4. Создать модель Qwen 3 0.6B</w:t>
      </w:r>
    </w:p>
    <w:p>
      <w:pPr>
        <w:pStyle w:val="FirstParagraph"/>
      </w:pPr>
      <w:r>
        <w:t xml:space="preserve">Откройте кнопку</w:t>
      </w:r>
      <w:r>
        <w:t xml:space="preserve"> </w:t>
      </w:r>
      <w:r>
        <w:t xml:space="preserve">“Модели AI”</w:t>
      </w:r>
      <w:r>
        <w:t xml:space="preserve"> </w:t>
      </w:r>
      <w:r>
        <w:t xml:space="preserve">и создайте запись: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 в АРМ Администратор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 поставщика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ollama-local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ID модели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qwen3:0.6b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Название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Qwen 3 0.6B local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Включена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Внешняя модель</w:t>
            </w:r>
          </w:p>
        </w:tc>
        <w:tc>
          <w:tcPr/>
          <w:p>
            <w:pPr>
              <w:pStyle w:val="Compact"/>
            </w:pPr>
            <w:r>
              <w:t xml:space="preserve">Выключено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Локальная модель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Доступна offline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Тип стоимости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Внутренняя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Уровень стоимости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Качество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Контекст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40000</w:t>
            </w:r>
          </w:p>
        </w:tc>
      </w:tr>
    </w:tbl>
    <w:p>
      <w:pPr>
        <w:pStyle w:val="BodyText"/>
      </w:pPr>
      <w:r>
        <w:t xml:space="preserve">В группе</w:t>
      </w:r>
      <w:r>
        <w:t xml:space="preserve"> </w:t>
      </w:r>
      <w:r>
        <w:t xml:space="preserve">“Возможности модели”</w:t>
      </w:r>
      <w:r>
        <w:t xml:space="preserve">:</w:t>
      </w:r>
    </w:p>
    <w:p>
      <w:pPr>
        <w:pStyle w:val="Compact"/>
        <w:numPr>
          <w:ilvl w:val="0"/>
          <w:numId w:val="1005"/>
        </w:numPr>
      </w:pPr>
      <w:r>
        <w:t xml:space="preserve">“Текст”</w:t>
      </w:r>
      <w:r>
        <w:t xml:space="preserve">: включено;</w:t>
      </w:r>
    </w:p>
    <w:p>
      <w:pPr>
        <w:pStyle w:val="Compact"/>
        <w:numPr>
          <w:ilvl w:val="0"/>
          <w:numId w:val="1005"/>
        </w:numPr>
      </w:pPr>
      <w:r>
        <w:t xml:space="preserve">“JSON”</w:t>
      </w:r>
      <w:r>
        <w:t xml:space="preserve">: включено для сценариев, которые ожидают структурированный ответ;</w:t>
      </w:r>
    </w:p>
    <w:p>
      <w:pPr>
        <w:pStyle w:val="Compact"/>
        <w:numPr>
          <w:ilvl w:val="0"/>
          <w:numId w:val="1005"/>
        </w:numPr>
      </w:pPr>
      <w:r>
        <w:t xml:space="preserve">“Streaming”</w:t>
      </w:r>
      <w:r>
        <w:t xml:space="preserve">: включайте только если реально используется;</w:t>
      </w:r>
    </w:p>
    <w:p>
      <w:pPr>
        <w:pStyle w:val="Compact"/>
        <w:numPr>
          <w:ilvl w:val="0"/>
          <w:numId w:val="1005"/>
        </w:numPr>
      </w:pPr>
      <w:r>
        <w:t xml:space="preserve">остальные возможности оставьте выключенными до отдельной проверки.</w:t>
      </w:r>
    </w:p>
    <w:p>
      <w:pPr>
        <w:pStyle w:val="FirstParagraph"/>
      </w:pPr>
      <w:r>
        <w:rPr>
          <w:rStyle w:val="VerbatimChar"/>
        </w:rPr>
        <w:t xml:space="preserve">ID модели</w:t>
      </w:r>
      <w:r>
        <w:t xml:space="preserve"> </w:t>
      </w:r>
      <w:r>
        <w:t xml:space="preserve">должен совпадать с именем модели в локальном runtime. Если в runtime модель называется иначе, маршрутизация выберет запись, но вызов provider завершится ошибкой.</w:t>
      </w:r>
    </w:p>
    <w:bookmarkEnd w:id="24"/>
    <w:bookmarkStart w:id="25" w:name="проверить-маршрутизацию"/>
    <w:p>
      <w:pPr>
        <w:pStyle w:val="Heading3"/>
      </w:pPr>
      <w:r>
        <w:t xml:space="preserve">5. 5. Проверить маршрутизацию</w:t>
      </w:r>
    </w:p>
    <w:p>
      <w:pPr>
        <w:pStyle w:val="FirstParagraph"/>
      </w:pPr>
      <w:r>
        <w:t xml:space="preserve">Откройте</w:t>
      </w:r>
      <w:r>
        <w:t xml:space="preserve"> </w:t>
      </w:r>
      <w:r>
        <w:rPr>
          <w:rStyle w:val="VerbatimChar"/>
        </w:rPr>
        <w:t xml:space="preserve">AI/Diagnostics</w:t>
      </w:r>
      <w:r>
        <w:t xml:space="preserve"> </w:t>
      </w:r>
      <w:r>
        <w:t xml:space="preserve">и выполните подбор модели: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"policy"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"scenario_fixed"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"providerId"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"ollama-local"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"modelId"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"qwen3:0.6b"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"requiredCapabilities"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OtherTok"/>
        </w:rPr>
        <w:t xml:space="preserve">[</w:t>
      </w:r>
      <w:r>
        <w:rPr>
          <w:rStyle w:val="StringTok"/>
        </w:rPr>
        <w:t xml:space="preserve">"text"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"json"</w:t>
      </w:r>
      <w:r>
        <w:rPr>
          <w:rStyle w:val="OtherTok"/>
        </w:rPr>
        <w:t xml:space="preserve">]</w:t>
      </w:r>
      <w:r>
        <w:br/>
      </w:r>
      <w:r>
        <w:rPr>
          <w:rStyle w:val="FunctionTok"/>
        </w:rPr>
        <w:t xml:space="preserve">}</w:t>
      </w:r>
    </w:p>
    <w:p>
      <w:pPr>
        <w:pStyle w:val="FirstParagraph"/>
      </w:pPr>
      <w:r>
        <w:t xml:space="preserve">Успешный результат должен содержать: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ok: true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selection.providerId: ollama-local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selection.modelId: qwen3:0.6b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selection.external: false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selection.local: true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selection.offline: true</w:t>
      </w:r>
      <w:r>
        <w:t xml:space="preserve">.</w:t>
      </w:r>
    </w:p>
    <w:p>
      <w:pPr>
        <w:pStyle w:val="FirstParagraph"/>
      </w:pPr>
      <w:r>
        <w:t xml:space="preserve">Если в</w:t>
      </w:r>
      <w:r>
        <w:t xml:space="preserve"> </w:t>
      </w:r>
      <w:r>
        <w:rPr>
          <w:rStyle w:val="VerbatimChar"/>
        </w:rPr>
        <w:t xml:space="preserve">fallbackChain</w:t>
      </w:r>
      <w:r>
        <w:t xml:space="preserve"> </w:t>
      </w:r>
      <w:r>
        <w:t xml:space="preserve">есть</w:t>
      </w:r>
      <w:r>
        <w:t xml:space="preserve"> </w:t>
      </w:r>
      <w:r>
        <w:rPr>
          <w:rStyle w:val="VerbatimChar"/>
        </w:rPr>
        <w:t xml:space="preserve">modelMismatch</w:t>
      </w:r>
      <w:r>
        <w:t xml:space="preserve">, проверьте поле</w:t>
      </w:r>
      <w:r>
        <w:t xml:space="preserve"> </w:t>
      </w:r>
      <w:r>
        <w:t xml:space="preserve">“ID модели”</w:t>
      </w:r>
      <w:r>
        <w:t xml:space="preserve">. Если есть</w:t>
      </w:r>
      <w:r>
        <w:t xml:space="preserve"> </w:t>
      </w:r>
      <w:r>
        <w:rPr>
          <w:rStyle w:val="VerbatimChar"/>
        </w:rPr>
        <w:t xml:space="preserve">missingCapability:json</w:t>
      </w:r>
      <w:r>
        <w:t xml:space="preserve">, включите возможность</w:t>
      </w:r>
      <w:r>
        <w:t xml:space="preserve"> </w:t>
      </w:r>
      <w:r>
        <w:t xml:space="preserve">“JSON”</w:t>
      </w:r>
      <w:r>
        <w:t xml:space="preserve"> </w:t>
      </w:r>
      <w:r>
        <w:t xml:space="preserve">или уберите ее из запроса.</w:t>
      </w:r>
    </w:p>
    <w:bookmarkEnd w:id="25"/>
    <w:bookmarkStart w:id="26" w:name="проверить-реальный-ответ"/>
    <w:p>
      <w:pPr>
        <w:pStyle w:val="Heading3"/>
      </w:pPr>
      <w:r>
        <w:t xml:space="preserve">6. 6. Проверить реальный ответ</w:t>
      </w:r>
    </w:p>
    <w:p>
      <w:pPr>
        <w:pStyle w:val="FirstParagraph"/>
      </w:pPr>
      <w:r>
        <w:t xml:space="preserve">Откройте</w:t>
      </w:r>
      <w:r>
        <w:t xml:space="preserve"> </w:t>
      </w:r>
      <w:r>
        <w:rPr>
          <w:rStyle w:val="VerbatimChar"/>
        </w:rPr>
        <w:t xml:space="preserve">AI/Ask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В настройках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, группа</w:t>
      </w:r>
      <w:r>
        <w:t xml:space="preserve"> </w:t>
      </w:r>
      <w:r>
        <w:t xml:space="preserve">“Страница AI/Ask”</w:t>
      </w:r>
      <w:r>
        <w:t xml:space="preserve">, задайте</w:t>
      </w:r>
      <w:r>
        <w:t xml:space="preserve"> </w:t>
      </w:r>
      <w:r>
        <w:t xml:space="preserve">“Политика по умолчанию”</w:t>
      </w:r>
      <w:r>
        <w:t xml:space="preserve"> </w:t>
      </w:r>
      <w:r>
        <w:t xml:space="preserve">=</w:t>
      </w:r>
      <w:r>
        <w:t xml:space="preserve"> </w:t>
      </w:r>
      <w:r>
        <w:rPr>
          <w:rStyle w:val="VerbatimChar"/>
        </w:rPr>
        <w:t xml:space="preserve">offline_only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Для первой проверки включите</w:t>
      </w:r>
      <w:r>
        <w:t xml:space="preserve"> </w:t>
      </w:r>
      <w:r>
        <w:t xml:space="preserve">“Диагностический режим по умолчанию”</w:t>
      </w:r>
      <w:r>
        <w:t xml:space="preserve">, если поле</w:t>
      </w:r>
      <w:r>
        <w:t xml:space="preserve"> </w:t>
      </w:r>
      <w:r>
        <w:t xml:space="preserve">“Включить модуль AI”</w:t>
      </w:r>
      <w:r>
        <w:t xml:space="preserve"> </w:t>
      </w:r>
      <w:r>
        <w:t xml:space="preserve">еще выключено.</w:t>
      </w:r>
    </w:p>
    <w:p>
      <w:pPr>
        <w:pStyle w:val="Compact"/>
        <w:numPr>
          <w:ilvl w:val="0"/>
          <w:numId w:val="1007"/>
        </w:numPr>
      </w:pPr>
      <w:r>
        <w:t xml:space="preserve">Включите</w:t>
      </w:r>
      <w:r>
        <w:t xml:space="preserve"> </w:t>
      </w:r>
      <w:r>
        <w:t xml:space="preserve">“Dry-run по умолчанию”</w:t>
      </w:r>
      <w:r>
        <w:t xml:space="preserve">, откройте</w:t>
      </w:r>
      <w:r>
        <w:t xml:space="preserve"> </w:t>
      </w:r>
      <w:r>
        <w:rPr>
          <w:rStyle w:val="VerbatimChar"/>
        </w:rPr>
        <w:t xml:space="preserve">AI/Ask</w:t>
      </w:r>
      <w:r>
        <w:t xml:space="preserve"> </w:t>
      </w:r>
      <w:r>
        <w:t xml:space="preserve">и отправьте короткий prompt.</w:t>
      </w:r>
    </w:p>
    <w:p>
      <w:pPr>
        <w:pStyle w:val="Compact"/>
        <w:numPr>
          <w:ilvl w:val="0"/>
          <w:numId w:val="1007"/>
        </w:numPr>
      </w:pPr>
      <w:r>
        <w:t xml:space="preserve">Если выбран правильный provider/model, выключите</w:t>
      </w:r>
      <w:r>
        <w:t xml:space="preserve"> </w:t>
      </w:r>
      <w:r>
        <w:t xml:space="preserve">“Dry-run по умолчанию”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Включите</w:t>
      </w:r>
      <w:r>
        <w:t xml:space="preserve"> </w:t>
      </w:r>
      <w:r>
        <w:t xml:space="preserve">“Сетевой вызов по умолчанию”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На странице</w:t>
      </w:r>
      <w:r>
        <w:t xml:space="preserve"> </w:t>
      </w:r>
      <w:r>
        <w:rPr>
          <w:rStyle w:val="VerbatimChar"/>
        </w:rPr>
        <w:t xml:space="preserve">AI/Ask</w:t>
      </w:r>
      <w:r>
        <w:t xml:space="preserve"> </w:t>
      </w:r>
      <w:r>
        <w:t xml:space="preserve">отправьте короткий prompt, например вопрос о назначении системы.</w:t>
      </w:r>
    </w:p>
    <w:p>
      <w:pPr>
        <w:pStyle w:val="FirstParagraph"/>
      </w:pPr>
      <w:r>
        <w:t xml:space="preserve">Если включены несколько локальных моделей,</w:t>
      </w:r>
      <w:r>
        <w:t xml:space="preserve"> </w:t>
      </w:r>
      <w:r>
        <w:rPr>
          <w:rStyle w:val="VerbatimChar"/>
        </w:rPr>
        <w:t xml:space="preserve">AI/Ask</w:t>
      </w:r>
      <w:r>
        <w:t xml:space="preserve"> </w:t>
      </w:r>
      <w:r>
        <w:t xml:space="preserve">выбирает модель по политике маршрутизации. Для проверки конкретной модели используйте</w:t>
      </w:r>
      <w:r>
        <w:t xml:space="preserve"> </w:t>
      </w:r>
      <w:r>
        <w:rPr>
          <w:rStyle w:val="VerbatimChar"/>
        </w:rPr>
        <w:t xml:space="preserve">AI/Diagnostics</w:t>
      </w:r>
      <w:r>
        <w:t xml:space="preserve"> </w:t>
      </w:r>
      <w:r>
        <w:t xml:space="preserve">с</w:t>
      </w:r>
      <w:r>
        <w:t xml:space="preserve"> </w:t>
      </w:r>
      <w:r>
        <w:rPr>
          <w:rStyle w:val="VerbatimChar"/>
        </w:rPr>
        <w:t xml:space="preserve">providerId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modelId</w:t>
      </w:r>
      <w:r>
        <w:t xml:space="preserve"> </w:t>
      </w:r>
      <w:r>
        <w:t xml:space="preserve">или временно отключите остальные кандидаты.</w:t>
      </w:r>
    </w:p>
    <w:bookmarkEnd w:id="26"/>
    <w:bookmarkStart w:id="27" w:name="если-нужна-другая-qwen-модель"/>
    <w:p>
      <w:pPr>
        <w:pStyle w:val="Heading3"/>
      </w:pPr>
      <w:r>
        <w:t xml:space="preserve">7. 7. Если нужна другая Qwen-модель</w:t>
      </w:r>
    </w:p>
    <w:p>
      <w:pPr>
        <w:pStyle w:val="FirstParagraph"/>
      </w:pPr>
      <w:r>
        <w:t xml:space="preserve">Для другой Qwen-модели оставьте provider</w:t>
      </w:r>
      <w:r>
        <w:t xml:space="preserve"> </w:t>
      </w:r>
      <w:r>
        <w:rPr>
          <w:rStyle w:val="VerbatimChar"/>
        </w:rPr>
        <w:t xml:space="preserve">ollama-local</w:t>
      </w:r>
      <w:r>
        <w:t xml:space="preserve">, но создайте отдельную запись в</w:t>
      </w:r>
      <w:r>
        <w:t xml:space="preserve"> </w:t>
      </w:r>
      <w:r>
        <w:t xml:space="preserve">“Модели AI”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 в АРМ Администратор</w:t>
            </w:r>
          </w:p>
        </w:tc>
        <w:tc>
          <w:tcPr/>
          <w:p>
            <w:pPr>
              <w:pStyle w:val="Compact"/>
            </w:pPr>
            <w:r>
              <w:t xml:space="preserve">Пример значения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 поставщика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ollama-local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ID модели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qwen3:4b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qwen3:8b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qwen3:14b</w:t>
            </w:r>
            <w:r>
              <w:t xml:space="preserve"> </w:t>
            </w:r>
            <w:r>
              <w:t xml:space="preserve">или другой установленный тег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Название</w:t>
            </w:r>
          </w:p>
        </w:tc>
        <w:tc>
          <w:tcPr/>
          <w:p>
            <w:pPr>
              <w:pStyle w:val="Compact"/>
            </w:pPr>
            <w:r>
              <w:t xml:space="preserve">Понятное название модели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Контекст</w:t>
            </w:r>
          </w:p>
        </w:tc>
        <w:tc>
          <w:tcPr/>
          <w:p>
            <w:pPr>
              <w:pStyle w:val="Compact"/>
            </w:pPr>
            <w:r>
              <w:t xml:space="preserve">Контекст выбранного тега, если известен</w:t>
            </w:r>
          </w:p>
        </w:tc>
      </w:tr>
    </w:tbl>
    <w:p>
      <w:pPr>
        <w:pStyle w:val="BodyText"/>
      </w:pPr>
      <w:r>
        <w:t xml:space="preserve">Значение</w:t>
      </w:r>
      <w:r>
        <w:t xml:space="preserve"> </w:t>
      </w:r>
      <w:r>
        <w:t xml:space="preserve">“ID модели”</w:t>
      </w:r>
      <w:r>
        <w:t xml:space="preserve"> </w:t>
      </w:r>
      <w:r>
        <w:t xml:space="preserve">всегда должно совпадать с тем, что принимает Ollama. Не используйте маркетинговое название модели вместо фактического тега runtime.</w:t>
      </w:r>
    </w:p>
    <w:bookmarkEnd w:id="27"/>
    <w:bookmarkStart w:id="28" w:name="типовые-ошибки"/>
    <w:p>
      <w:pPr>
        <w:pStyle w:val="Heading3"/>
      </w:pPr>
      <w:r>
        <w:t xml:space="preserve">8. 8. Типовые ошибки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Ошибка</w:t>
            </w:r>
          </w:p>
        </w:tc>
        <w:tc>
          <w:tcPr/>
          <w:p>
            <w:pPr>
              <w:pStyle w:val="Compact"/>
            </w:pPr>
            <w:r>
              <w:t xml:space="preserve">Причина и действие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AI_MODEL_NOT_AVAILABLE</w:t>
            </w:r>
          </w:p>
        </w:tc>
        <w:tc>
          <w:tcPr/>
          <w:p>
            <w:pPr>
              <w:pStyle w:val="Compact"/>
            </w:pPr>
            <w:r>
              <w:t xml:space="preserve">Provider/model выключены, выключен</w:t>
            </w:r>
            <w:r>
              <w:t xml:space="preserve"> </w:t>
            </w:r>
            <w:r>
              <w:t xml:space="preserve">“Разрешить локальные модели”</w:t>
            </w:r>
            <w:r>
              <w:t xml:space="preserve"> </w:t>
            </w:r>
            <w:r>
              <w:t xml:space="preserve">или не совпали возможности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AI_PROVIDER_NETWORK_DISABLED</w:t>
            </w:r>
          </w:p>
        </w:tc>
        <w:tc>
          <w:tcPr/>
          <w:p>
            <w:pPr>
              <w:pStyle w:val="Compact"/>
            </w:pPr>
            <w:r>
              <w:t xml:space="preserve">Для реального OpenAI-compatible вызова не включен флаг</w:t>
            </w:r>
            <w:r>
              <w:t xml:space="preserve"> </w:t>
            </w:r>
            <w:r>
              <w:t xml:space="preserve">“сетевой вызов”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Ошибка доступности endpoint</w:t>
            </w:r>
          </w:p>
        </w:tc>
        <w:tc>
          <w:tcPr/>
          <w:p>
            <w:pPr>
              <w:pStyle w:val="Compact"/>
            </w:pPr>
            <w:r>
              <w:t xml:space="preserve">Проверьте, что Ollama запущена и endpoint доступен с веб-сервера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Ответ не JSON</w:t>
            </w:r>
          </w:p>
        </w:tc>
        <w:tc>
          <w:tcPr/>
          <w:p>
            <w:pPr>
              <w:pStyle w:val="Compact"/>
            </w:pPr>
            <w:r>
              <w:t xml:space="preserve">Не включайте возможность</w:t>
            </w:r>
            <w:r>
              <w:t xml:space="preserve"> </w:t>
            </w:r>
            <w:r>
              <w:t xml:space="preserve">“JSON”</w:t>
            </w:r>
            <w:r>
              <w:t xml:space="preserve"> </w:t>
            </w:r>
            <w:r>
              <w:t xml:space="preserve">для модели, пока она не проходит проверку структурированного ответа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Выбрана не та модель</w:t>
            </w:r>
          </w:p>
        </w:tc>
        <w:tc>
          <w:tcPr/>
          <w:p>
            <w:pPr>
              <w:pStyle w:val="Compact"/>
            </w:pPr>
            <w:r>
              <w:t xml:space="preserve">Уточните</w:t>
            </w:r>
            <w:r>
              <w:t xml:space="preserve"> </w:t>
            </w:r>
            <w:r>
              <w:rPr>
                <w:rStyle w:val="VerbatimChar"/>
              </w:rPr>
              <w:t xml:space="preserve">providerId</w:t>
            </w:r>
            <w:r>
              <w:t xml:space="preserve">/</w:t>
            </w:r>
            <w:r>
              <w:rPr>
                <w:rStyle w:val="VerbatimChar"/>
              </w:rPr>
              <w:t xml:space="preserve">modelId</w:t>
            </w:r>
            <w:r>
              <w:t xml:space="preserve"> </w:t>
            </w:r>
            <w:r>
              <w:t xml:space="preserve">через</w:t>
            </w:r>
            <w:r>
              <w:t xml:space="preserve"> </w:t>
            </w:r>
            <w:r>
              <w:rPr>
                <w:rStyle w:val="VerbatimChar"/>
              </w:rPr>
              <w:t xml:space="preserve">ResolveModel</w:t>
            </w:r>
            <w:r>
              <w:t xml:space="preserve"> </w:t>
            </w:r>
            <w:r>
              <w:t xml:space="preserve">или отключите другие local-кандидаты</w:t>
            </w:r>
          </w:p>
        </w:tc>
      </w:tr>
    </w:tbl>
    <w:bookmarkEnd w:id="28"/>
    <w:bookmarkStart w:id="29" w:name="после-успешной-проверки"/>
    <w:p>
      <w:pPr>
        <w:pStyle w:val="Heading3"/>
      </w:pPr>
      <w:r>
        <w:t xml:space="preserve">9. После успешной проверки</w:t>
      </w:r>
    </w:p>
    <w:p>
      <w:pPr>
        <w:pStyle w:val="FirstParagraph"/>
      </w:pPr>
      <w:r>
        <w:t xml:space="preserve">Если модель должна использоваться пользователями, включите поле</w:t>
      </w:r>
      <w:r>
        <w:t xml:space="preserve"> </w:t>
      </w:r>
      <w:r>
        <w:t xml:space="preserve">“Включить модуль AI”</w:t>
      </w:r>
      <w:r>
        <w:t xml:space="preserve"> </w:t>
      </w:r>
      <w:r>
        <w:t xml:space="preserve">и проверьте</w:t>
      </w:r>
      <w:r>
        <w:t xml:space="preserve"> </w:t>
      </w:r>
      <w:r>
        <w:rPr>
          <w:rStyle w:val="VerbatimChar"/>
        </w:rPr>
        <w:t xml:space="preserve">AI/Ask</w:t>
      </w:r>
      <w:r>
        <w:t xml:space="preserve"> </w:t>
      </w:r>
      <w:r>
        <w:t xml:space="preserve">без диагностического режима. Для сценария с ИМИДЖ-черновиками отдельно проверьте кнопку</w:t>
      </w:r>
      <w:r>
        <w:t xml:space="preserve"> </w:t>
      </w:r>
      <w:r>
        <w:t xml:space="preserve">“AI-черновик”</w:t>
      </w:r>
      <w:r>
        <w:t xml:space="preserve"> </w:t>
      </w:r>
      <w:r>
        <w:t xml:space="preserve">и модальное окно текущей операции в АРМ Каталогизатор, потому что изменение исходной записи всегда требует ручного подтверждения.</w:t>
      </w:r>
    </w:p>
    <w:bookmarkEnd w:id="29"/>
    <w:bookmarkEnd w:id="30"/>
    <w:bookmarkStart w:id="39" w:name="X3568186580d3e19fd51c07d1e3c968e46fb7706"/>
    <w:p>
      <w:pPr>
        <w:pStyle w:val="Heading2"/>
      </w:pPr>
      <w:r>
        <w:t xml:space="preserve">Пример настройки локального OpenAI-compatible runtime</w:t>
      </w:r>
    </w:p>
    <w:p>
      <w:pPr>
        <w:pStyle w:val="FirstParagraph"/>
      </w:pPr>
      <w:r>
        <w:t xml:space="preserve">Этот пример подходит для локального runtime, который предоставляет API, совместимый с OpenAI Chat Completions, по адресу вида</w:t>
      </w:r>
      <w:r>
        <w:t xml:space="preserve"> </w:t>
      </w:r>
      <w:r>
        <w:rPr>
          <w:rStyle w:val="VerbatimChar"/>
        </w:rPr>
        <w:t xml:space="preserve">http://127.0.0.1:&lt;порт&gt;/v1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http://&lt;локальный-сервер&gt;:&lt;порт&gt;/v1</w:t>
      </w:r>
      <w:r>
        <w:t xml:space="preserve">. Конкретный runtime может быть любым, если он принимает запросы в ожидаемом формате и не требует передачи данных во внешнее облако.</w:t>
      </w:r>
    </w:p>
    <w:bookmarkStart w:id="31" w:name="определить-endpoint-и-model-id"/>
    <w:p>
      <w:pPr>
        <w:pStyle w:val="Heading3"/>
      </w:pPr>
      <w:r>
        <w:t xml:space="preserve">1. 1. Определить endpoint и model id</w:t>
      </w:r>
    </w:p>
    <w:p>
      <w:pPr>
        <w:pStyle w:val="FirstParagraph"/>
      </w:pPr>
      <w:r>
        <w:t xml:space="preserve">До настройки ИРБИС 128 нужно знать:</w:t>
      </w:r>
    </w:p>
    <w:p>
      <w:pPr>
        <w:pStyle w:val="Compact"/>
        <w:numPr>
          <w:ilvl w:val="0"/>
          <w:numId w:val="1008"/>
        </w:numPr>
      </w:pPr>
      <w:r>
        <w:t xml:space="preserve">endpoint API, например</w:t>
      </w:r>
      <w:r>
        <w:t xml:space="preserve"> </w:t>
      </w:r>
      <w:r>
        <w:rPr>
          <w:rStyle w:val="VerbatimChar"/>
        </w:rPr>
        <w:t xml:space="preserve">http://127.0.0.1:1234/v1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t xml:space="preserve">точный ID модели, который runtime ожидает в запросе;</w:t>
      </w:r>
    </w:p>
    <w:p>
      <w:pPr>
        <w:pStyle w:val="Compact"/>
        <w:numPr>
          <w:ilvl w:val="0"/>
          <w:numId w:val="1008"/>
        </w:numPr>
      </w:pPr>
      <w:r>
        <w:t xml:space="preserve">поддерживает ли runtime</w:t>
      </w:r>
      <w:r>
        <w:t xml:space="preserve"> </w:t>
      </w:r>
      <w:r>
        <w:rPr>
          <w:rStyle w:val="VerbatimChar"/>
        </w:rPr>
        <w:t xml:space="preserve">/models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t xml:space="preserve">поддерживает ли выбранная модель JSON-ответы, streaming, tools или embeddings.</w:t>
      </w:r>
    </w:p>
    <w:p>
      <w:pPr>
        <w:pStyle w:val="FirstParagraph"/>
      </w:pPr>
      <w:r>
        <w:t xml:space="preserve">Если runtime расположен на другом узле локальной сети, endpoint должен быть доступен только из защищенного внутреннего контура. Не помечайте такой provider как внешний, если данные не покидают контролируемую инфраструктуру организации.</w:t>
      </w:r>
    </w:p>
    <w:bookmarkEnd w:id="31"/>
    <w:bookmarkStart w:id="32" w:name="настроить-provider"/>
    <w:p>
      <w:pPr>
        <w:pStyle w:val="Heading3"/>
      </w:pPr>
      <w:r>
        <w:t xml:space="preserve">2. 2. Настроить provider</w:t>
      </w:r>
    </w:p>
    <w:p>
      <w:pPr>
        <w:pStyle w:val="FirstParagraph"/>
      </w:pPr>
      <w:r>
        <w:t xml:space="preserve">Откройте</w:t>
      </w:r>
      <w:r>
        <w:t xml:space="preserve"> </w:t>
      </w:r>
      <w:r>
        <w:t xml:space="preserve">“Поставщики AI”</w:t>
      </w:r>
      <w:r>
        <w:t xml:space="preserve"> </w:t>
      </w:r>
      <w:r>
        <w:t xml:space="preserve">и создайте запись: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 в АРМ Администратор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local-openai-compatible</w:t>
            </w:r>
            <w:r>
              <w:t xml:space="preserve"> </w:t>
            </w:r>
            <w:r>
              <w:t xml:space="preserve">или другой стабильный 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Название</w:t>
            </w:r>
          </w:p>
        </w:tc>
        <w:tc>
          <w:tcPr/>
          <w:p>
            <w:pPr>
              <w:pStyle w:val="Compact"/>
            </w:pPr>
            <w:r>
              <w:t xml:space="preserve">Понятное название локального runtime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OpenAI-compatible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Включен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Endpoint</w:t>
            </w:r>
          </w:p>
        </w:tc>
        <w:tc>
          <w:tcPr/>
          <w:p>
            <w:pPr>
              <w:pStyle w:val="Compact"/>
            </w:pPr>
            <w:r>
              <w:t xml:space="preserve">Endpoint runtime,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http://127.0.0.1:1234/v1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Внешний provider</w:t>
            </w:r>
          </w:p>
        </w:tc>
        <w:tc>
          <w:tcPr/>
          <w:p>
            <w:pPr>
              <w:pStyle w:val="Compact"/>
            </w:pPr>
            <w:r>
              <w:t xml:space="preserve">Выключено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Локальный provider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Доступен offline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Тип стоимости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Внутренний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Уровень стоимости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</w:tr>
    </w:tbl>
    <w:p>
      <w:pPr>
        <w:pStyle w:val="BodyText"/>
      </w:pPr>
      <w:r>
        <w:t xml:space="preserve">В группе</w:t>
      </w:r>
      <w:r>
        <w:t xml:space="preserve"> </w:t>
      </w:r>
      <w:r>
        <w:t xml:space="preserve">“Возможности”</w:t>
      </w:r>
      <w:r>
        <w:t xml:space="preserve"> </w:t>
      </w:r>
      <w:r>
        <w:t xml:space="preserve">задайте минимальный подтвержденный набор. Для обычного текстового запроса достаточно</w:t>
      </w:r>
      <w:r>
        <w:t xml:space="preserve"> </w:t>
      </w:r>
      <w:r>
        <w:t xml:space="preserve">“Текст”</w:t>
      </w:r>
      <w:r>
        <w:t xml:space="preserve"> </w:t>
      </w:r>
      <w:r>
        <w:t xml:space="preserve">и</w:t>
      </w:r>
      <w:r>
        <w:t xml:space="preserve"> </w:t>
      </w:r>
      <w:r>
        <w:t xml:space="preserve">“JSON”</w:t>
      </w:r>
      <w:r>
        <w:t xml:space="preserve">. Не включайте</w:t>
      </w:r>
      <w:r>
        <w:t xml:space="preserve"> </w:t>
      </w:r>
      <w:r>
        <w:t xml:space="preserve">“Tools”</w:t>
      </w:r>
      <w:r>
        <w:t xml:space="preserve">,</w:t>
      </w:r>
      <w:r>
        <w:t xml:space="preserve"> </w:t>
      </w:r>
      <w:r>
        <w:t xml:space="preserve">“Embeddings”</w:t>
      </w:r>
      <w:r>
        <w:t xml:space="preserve">,</w:t>
      </w:r>
      <w:r>
        <w:t xml:space="preserve"> </w:t>
      </w:r>
      <w:r>
        <w:t xml:space="preserve">“Images”</w:t>
      </w:r>
      <w:r>
        <w:t xml:space="preserve"> </w:t>
      </w:r>
      <w:r>
        <w:t xml:space="preserve">или</w:t>
      </w:r>
      <w:r>
        <w:t xml:space="preserve"> </w:t>
      </w:r>
      <w:r>
        <w:t xml:space="preserve">“Streaming”</w:t>
      </w:r>
      <w:r>
        <w:t xml:space="preserve"> </w:t>
      </w:r>
      <w:r>
        <w:t xml:space="preserve">только потому, что они есть в интерфейсе: эти признаки должны соответствовать реальной поддержке runtime и модели.</w:t>
      </w:r>
    </w:p>
    <w:p>
      <w:pPr>
        <w:pStyle w:val="BodyText"/>
      </w:pPr>
      <w:r>
        <w:t xml:space="preserve">Если runtime поддерживает список моделей, в группе</w:t>
      </w:r>
      <w:r>
        <w:t xml:space="preserve"> </w:t>
      </w:r>
      <w:r>
        <w:t xml:space="preserve">“Runtime-параметры”</w:t>
      </w:r>
      <w:r>
        <w:t xml:space="preserve"> </w:t>
      </w:r>
      <w:r>
        <w:t xml:space="preserve">можно указать: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modelsEndpoint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/models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Строка</w:t>
            </w:r>
          </w:p>
        </w:tc>
      </w:tr>
    </w:tbl>
    <w:bookmarkEnd w:id="32"/>
    <w:bookmarkStart w:id="33" w:name="настроить-модель"/>
    <w:p>
      <w:pPr>
        <w:pStyle w:val="Heading3"/>
      </w:pPr>
      <w:r>
        <w:t xml:space="preserve">3. 3. Настроить модель</w:t>
      </w:r>
    </w:p>
    <w:p>
      <w:pPr>
        <w:pStyle w:val="FirstParagraph"/>
      </w:pPr>
      <w:r>
        <w:t xml:space="preserve">Откройте</w:t>
      </w:r>
      <w:r>
        <w:t xml:space="preserve"> </w:t>
      </w:r>
      <w:r>
        <w:t xml:space="preserve">“Модели AI”</w:t>
      </w:r>
      <w:r>
        <w:t xml:space="preserve"> </w:t>
      </w:r>
      <w:r>
        <w:t xml:space="preserve">и создайте запись: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 в АРМ Администратор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 поставщика</w:t>
            </w:r>
          </w:p>
        </w:tc>
        <w:tc>
          <w:tcPr/>
          <w:p>
            <w:pPr>
              <w:pStyle w:val="Compact"/>
            </w:pPr>
            <w:r>
              <w:t xml:space="preserve">ID provider из записи</w:t>
            </w:r>
            <w:r>
              <w:t xml:space="preserve"> </w:t>
            </w:r>
            <w:r>
              <w:t xml:space="preserve">“Поставщики AI”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ID модели</w:t>
            </w:r>
          </w:p>
        </w:tc>
        <w:tc>
          <w:tcPr/>
          <w:p>
            <w:pPr>
              <w:pStyle w:val="Compact"/>
            </w:pPr>
            <w:r>
              <w:t xml:space="preserve">Точный ID модели в runtime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Название</w:t>
            </w:r>
          </w:p>
        </w:tc>
        <w:tc>
          <w:tcPr/>
          <w:p>
            <w:pPr>
              <w:pStyle w:val="Compact"/>
            </w:pPr>
            <w:r>
              <w:t xml:space="preserve">Понятное название модели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Включена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Внешняя модель</w:t>
            </w:r>
          </w:p>
        </w:tc>
        <w:tc>
          <w:tcPr/>
          <w:p>
            <w:pPr>
              <w:pStyle w:val="Compact"/>
            </w:pPr>
            <w:r>
              <w:t xml:space="preserve">Выключено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Локальная модель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Доступна offline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Тип стоимости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Внутренняя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Уровень стоимости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Контекст</w:t>
            </w:r>
          </w:p>
        </w:tc>
        <w:tc>
          <w:tcPr/>
          <w:p>
            <w:pPr>
              <w:pStyle w:val="Compact"/>
            </w:pPr>
            <w:r>
              <w:t xml:space="preserve">Размер контекста, если известен</w:t>
            </w:r>
          </w:p>
        </w:tc>
      </w:tr>
    </w:tbl>
    <w:p>
      <w:pPr>
        <w:pStyle w:val="BodyText"/>
      </w:pPr>
      <w:r>
        <w:t xml:space="preserve">В группе</w:t>
      </w:r>
      <w:r>
        <w:t xml:space="preserve"> </w:t>
      </w:r>
      <w:r>
        <w:t xml:space="preserve">“Возможности модели”</w:t>
      </w:r>
      <w:r>
        <w:t xml:space="preserve"> </w:t>
      </w:r>
      <w:r>
        <w:t xml:space="preserve">включите только то, что проверено. Если сценарии требуют структурированный ответ, отдельно проверьте</w:t>
      </w:r>
      <w:r>
        <w:t xml:space="preserve"> </w:t>
      </w:r>
      <w:r>
        <w:t xml:space="preserve">“JSON”</w:t>
      </w:r>
      <w:r>
        <w:t xml:space="preserve">. Если модель не держит JSON-формат, оставьте</w:t>
      </w:r>
      <w:r>
        <w:t xml:space="preserve"> </w:t>
      </w:r>
      <w:r>
        <w:t xml:space="preserve">“JSON”</w:t>
      </w:r>
      <w:r>
        <w:t xml:space="preserve"> </w:t>
      </w:r>
      <w:r>
        <w:t xml:space="preserve">выключенным и не используйте ее для сценариев, которым нужен структурированный draft.</w:t>
      </w:r>
    </w:p>
    <w:bookmarkEnd w:id="33"/>
    <w:bookmarkStart w:id="34" w:name="настроить-ai"/>
    <w:p>
      <w:pPr>
        <w:pStyle w:val="Heading3"/>
      </w:pPr>
      <w:r>
        <w:t xml:space="preserve">4. 4. Настроить AI</w:t>
      </w:r>
    </w:p>
    <w:p>
      <w:pPr>
        <w:pStyle w:val="FirstParagraph"/>
      </w:pPr>
      <w:r>
        <w:t xml:space="preserve">В настройках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:</w:t>
      </w:r>
    </w:p>
    <w:p>
      <w:pPr>
        <w:pStyle w:val="Compact"/>
        <w:numPr>
          <w:ilvl w:val="0"/>
          <w:numId w:val="1009"/>
        </w:numPr>
      </w:pPr>
      <w:r>
        <w:t xml:space="preserve">Включите</w:t>
      </w:r>
      <w:r>
        <w:t xml:space="preserve"> </w:t>
      </w:r>
      <w:r>
        <w:t xml:space="preserve">“Разрешить локальные модели”</w:t>
      </w:r>
      <w:r>
        <w:t xml:space="preserve">.</w:t>
      </w:r>
    </w:p>
    <w:p>
      <w:pPr>
        <w:pStyle w:val="Compact"/>
        <w:numPr>
          <w:ilvl w:val="0"/>
          <w:numId w:val="1009"/>
        </w:numPr>
      </w:pPr>
      <w:r>
        <w:t xml:space="preserve">Оставьте</w:t>
      </w:r>
      <w:r>
        <w:t xml:space="preserve"> </w:t>
      </w:r>
      <w:r>
        <w:t xml:space="preserve">“Разрешить внешние модели”</w:t>
      </w:r>
      <w:r>
        <w:t xml:space="preserve"> </w:t>
      </w:r>
      <w:r>
        <w:t xml:space="preserve">выключенным.</w:t>
      </w:r>
    </w:p>
    <w:p>
      <w:pPr>
        <w:pStyle w:val="Compact"/>
        <w:numPr>
          <w:ilvl w:val="0"/>
          <w:numId w:val="1009"/>
        </w:numPr>
      </w:pPr>
      <w:r>
        <w:t xml:space="preserve">Укажите</w:t>
      </w:r>
      <w:r>
        <w:t xml:space="preserve"> </w:t>
      </w:r>
      <w:r>
        <w:t xml:space="preserve">“OpenAI-compatible endpoint локальной среды”</w:t>
      </w:r>
      <w:r>
        <w:t xml:space="preserve">, если этот runtime должен быть локальным endpoint по умолчанию.</w:t>
      </w:r>
    </w:p>
    <w:p>
      <w:pPr>
        <w:pStyle w:val="Compact"/>
        <w:numPr>
          <w:ilvl w:val="0"/>
          <w:numId w:val="1009"/>
        </w:numPr>
      </w:pPr>
      <w:r>
        <w:t xml:space="preserve">Оставьте</w:t>
      </w:r>
      <w:r>
        <w:t xml:space="preserve"> </w:t>
      </w:r>
      <w:r>
        <w:t xml:space="preserve">“Класс данных по умолчанию”</w:t>
      </w:r>
      <w:r>
        <w:t xml:space="preserve"> </w:t>
      </w:r>
      <w:r>
        <w:t xml:space="preserve">равным</w:t>
      </w:r>
      <w:r>
        <w:t xml:space="preserve"> </w:t>
      </w:r>
      <w:r>
        <w:rPr>
          <w:rStyle w:val="VerbatimChar"/>
        </w:rPr>
        <w:t xml:space="preserve">internal</w:t>
      </w:r>
      <w:r>
        <w:t xml:space="preserve">.</w:t>
      </w:r>
    </w:p>
    <w:p>
      <w:pPr>
        <w:pStyle w:val="Compact"/>
        <w:numPr>
          <w:ilvl w:val="0"/>
          <w:numId w:val="1009"/>
        </w:numPr>
      </w:pPr>
      <w:r>
        <w:t xml:space="preserve">Проверьте лимиты prompt/system/max tokens.</w:t>
      </w:r>
    </w:p>
    <w:p>
      <w:pPr>
        <w:pStyle w:val="FirstParagraph"/>
      </w:pPr>
      <w:r>
        <w:t xml:space="preserve">Поле</w:t>
      </w:r>
      <w:r>
        <w:t xml:space="preserve"> </w:t>
      </w:r>
      <w:r>
        <w:t xml:space="preserve">“Включить модуль AI”</w:t>
      </w:r>
      <w:r>
        <w:t xml:space="preserve"> </w:t>
      </w:r>
      <w:r>
        <w:t xml:space="preserve">можно включать только после успешной диагностики. До этого используйте</w:t>
      </w:r>
      <w:r>
        <w:t xml:space="preserve"> </w:t>
      </w:r>
      <w:r>
        <w:t xml:space="preserve">“диагностический режим”</w:t>
      </w:r>
      <w:r>
        <w:t xml:space="preserve"> </w:t>
      </w:r>
      <w:r>
        <w:t xml:space="preserve">на страницах AI.</w:t>
      </w:r>
    </w:p>
    <w:bookmarkEnd w:id="34"/>
    <w:bookmarkStart w:id="35" w:name="проверить-через-diagnostics"/>
    <w:p>
      <w:pPr>
        <w:pStyle w:val="Heading3"/>
      </w:pPr>
      <w:r>
        <w:t xml:space="preserve">5. 5. Проверить через Diagnostics</w:t>
      </w:r>
    </w:p>
    <w:p>
      <w:pPr>
        <w:pStyle w:val="FirstParagraph"/>
      </w:pPr>
      <w:r>
        <w:t xml:space="preserve">Откройте</w:t>
      </w:r>
      <w:r>
        <w:t xml:space="preserve"> </w:t>
      </w:r>
      <w:r>
        <w:rPr>
          <w:rStyle w:val="VerbatimChar"/>
        </w:rPr>
        <w:t xml:space="preserve">AI/Diagnostics</w:t>
      </w:r>
      <w:r>
        <w:t xml:space="preserve">.</w:t>
      </w:r>
    </w:p>
    <w:p>
      <w:pPr>
        <w:pStyle w:val="BodyText"/>
      </w:pPr>
      <w:r>
        <w:t xml:space="preserve">Сначала выполните проверку provider. Она не делает сетевой вызов и показывает, как профиль прочитан модулем.</w:t>
      </w:r>
    </w:p>
    <w:p>
      <w:pPr>
        <w:pStyle w:val="BodyText"/>
      </w:pPr>
      <w:r>
        <w:t xml:space="preserve">Затем выполните</w:t>
      </w:r>
      <w:r>
        <w:t xml:space="preserve"> </w:t>
      </w:r>
      <w:r>
        <w:rPr>
          <w:rStyle w:val="VerbatimChar"/>
        </w:rPr>
        <w:t xml:space="preserve">ResolveModel</w:t>
      </w:r>
      <w:r>
        <w:t xml:space="preserve">: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"policy"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"scenario_fixed"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"providerId"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"local-openai-compatible"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"modelId"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"local-model-id"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"requiredCapabilities"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OtherTok"/>
        </w:rPr>
        <w:t xml:space="preserve">[</w:t>
      </w:r>
      <w:r>
        <w:rPr>
          <w:rStyle w:val="StringTok"/>
        </w:rPr>
        <w:t xml:space="preserve">"text"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"json"</w:t>
      </w:r>
      <w:r>
        <w:rPr>
          <w:rStyle w:val="OtherTok"/>
        </w:rPr>
        <w:t xml:space="preserve">]</w:t>
      </w:r>
      <w:r>
        <w:br/>
      </w:r>
      <w:r>
        <w:rPr>
          <w:rStyle w:val="FunctionTok"/>
        </w:rPr>
        <w:t xml:space="preserve">}</w:t>
      </w:r>
    </w:p>
    <w:p>
      <w:pPr>
        <w:pStyle w:val="FirstParagraph"/>
      </w:pPr>
      <w:r>
        <w:t xml:space="preserve">Замените</w:t>
      </w:r>
      <w:r>
        <w:t xml:space="preserve"> </w:t>
      </w:r>
      <w:r>
        <w:rPr>
          <w:rStyle w:val="VerbatimChar"/>
        </w:rPr>
        <w:t xml:space="preserve">local-model-id</w:t>
      </w:r>
      <w:r>
        <w:t xml:space="preserve"> </w:t>
      </w:r>
      <w:r>
        <w:t xml:space="preserve">на фактический ID модели. Если JSON не нужен, оставьте только</w:t>
      </w:r>
      <w:r>
        <w:t xml:space="preserve"> </w:t>
      </w:r>
      <w:r>
        <w:rPr>
          <w:rStyle w:val="VerbatimChar"/>
        </w:rPr>
        <w:t xml:space="preserve">text</w:t>
      </w:r>
      <w:r>
        <w:t xml:space="preserve">.</w:t>
      </w:r>
    </w:p>
    <w:bookmarkEnd w:id="35"/>
    <w:bookmarkStart w:id="36" w:name="проверить-реальный-вызов"/>
    <w:p>
      <w:pPr>
        <w:pStyle w:val="Heading3"/>
      </w:pPr>
      <w:r>
        <w:t xml:space="preserve">6. 6. Проверить реальный вызов</w:t>
      </w:r>
    </w:p>
    <w:p>
      <w:pPr>
        <w:pStyle w:val="FirstParagraph"/>
      </w:pPr>
      <w:r>
        <w:t xml:space="preserve">Откройте</w:t>
      </w:r>
      <w:r>
        <w:t xml:space="preserve"> </w:t>
      </w:r>
      <w:r>
        <w:rPr>
          <w:rStyle w:val="VerbatimChar"/>
        </w:rPr>
        <w:t xml:space="preserve">AI/Ask</w:t>
      </w:r>
      <w:r>
        <w:t xml:space="preserve">.</w:t>
      </w:r>
    </w:p>
    <w:p>
      <w:pPr>
        <w:pStyle w:val="Compact"/>
        <w:numPr>
          <w:ilvl w:val="0"/>
          <w:numId w:val="1010"/>
        </w:numPr>
      </w:pPr>
      <w:r>
        <w:t xml:space="preserve">В настройках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, группа</w:t>
      </w:r>
      <w:r>
        <w:t xml:space="preserve"> </w:t>
      </w:r>
      <w:r>
        <w:t xml:space="preserve">“Страница AI/Ask”</w:t>
      </w:r>
      <w:r>
        <w:t xml:space="preserve">, задайте</w:t>
      </w:r>
      <w:r>
        <w:t xml:space="preserve"> </w:t>
      </w:r>
      <w:r>
        <w:t xml:space="preserve">“Политика по умолчанию”</w:t>
      </w:r>
      <w:r>
        <w:t xml:space="preserve"> </w:t>
      </w:r>
      <w:r>
        <w:t xml:space="preserve">=</w:t>
      </w:r>
      <w:r>
        <w:t xml:space="preserve"> </w:t>
      </w:r>
      <w:r>
        <w:rPr>
          <w:rStyle w:val="VerbatimChar"/>
        </w:rPr>
        <w:t xml:space="preserve">offline_only</w:t>
      </w:r>
      <w:r>
        <w:t xml:space="preserve">.</w:t>
      </w:r>
    </w:p>
    <w:p>
      <w:pPr>
        <w:pStyle w:val="Compact"/>
        <w:numPr>
          <w:ilvl w:val="0"/>
          <w:numId w:val="1010"/>
        </w:numPr>
      </w:pPr>
      <w:r>
        <w:t xml:space="preserve">Включите</w:t>
      </w:r>
      <w:r>
        <w:t xml:space="preserve"> </w:t>
      </w:r>
      <w:r>
        <w:t xml:space="preserve">“Диагностический режим по умолчанию”</w:t>
      </w:r>
      <w:r>
        <w:t xml:space="preserve">, если поле</w:t>
      </w:r>
      <w:r>
        <w:t xml:space="preserve"> </w:t>
      </w:r>
      <w:r>
        <w:t xml:space="preserve">“Включить модуль AI”</w:t>
      </w:r>
      <w:r>
        <w:t xml:space="preserve"> </w:t>
      </w:r>
      <w:r>
        <w:t xml:space="preserve">еще выключено.</w:t>
      </w:r>
    </w:p>
    <w:p>
      <w:pPr>
        <w:pStyle w:val="Compact"/>
        <w:numPr>
          <w:ilvl w:val="0"/>
          <w:numId w:val="1010"/>
        </w:numPr>
      </w:pPr>
      <w:r>
        <w:t xml:space="preserve">Сначала включите</w:t>
      </w:r>
      <w:r>
        <w:t xml:space="preserve"> </w:t>
      </w:r>
      <w:r>
        <w:t xml:space="preserve">“Dry-run по умолчанию”</w:t>
      </w:r>
      <w:r>
        <w:t xml:space="preserve">.</w:t>
      </w:r>
    </w:p>
    <w:p>
      <w:pPr>
        <w:pStyle w:val="Compact"/>
        <w:numPr>
          <w:ilvl w:val="0"/>
          <w:numId w:val="1010"/>
        </w:numPr>
      </w:pPr>
      <w:r>
        <w:t xml:space="preserve">После успешного dry-run выключите</w:t>
      </w:r>
      <w:r>
        <w:t xml:space="preserve"> </w:t>
      </w:r>
      <w:r>
        <w:t xml:space="preserve">“Dry-run по умолчанию”</w:t>
      </w:r>
      <w:r>
        <w:t xml:space="preserve">.</w:t>
      </w:r>
    </w:p>
    <w:p>
      <w:pPr>
        <w:pStyle w:val="Compact"/>
        <w:numPr>
          <w:ilvl w:val="0"/>
          <w:numId w:val="1010"/>
        </w:numPr>
      </w:pPr>
      <w:r>
        <w:t xml:space="preserve">Включите</w:t>
      </w:r>
      <w:r>
        <w:t xml:space="preserve"> </w:t>
      </w:r>
      <w:r>
        <w:t xml:space="preserve">“Сетевой вызов по умолчанию”</w:t>
      </w:r>
      <w:r>
        <w:t xml:space="preserve">.</w:t>
      </w:r>
    </w:p>
    <w:p>
      <w:pPr>
        <w:pStyle w:val="Compact"/>
        <w:numPr>
          <w:ilvl w:val="0"/>
          <w:numId w:val="1010"/>
        </w:numPr>
      </w:pPr>
      <w:r>
        <w:t xml:space="preserve">На странице</w:t>
      </w:r>
      <w:r>
        <w:t xml:space="preserve"> </w:t>
      </w:r>
      <w:r>
        <w:rPr>
          <w:rStyle w:val="VerbatimChar"/>
        </w:rPr>
        <w:t xml:space="preserve">AI/Ask</w:t>
      </w:r>
      <w:r>
        <w:t xml:space="preserve"> </w:t>
      </w:r>
      <w:r>
        <w:t xml:space="preserve">отправьте короткий prompt.</w:t>
      </w:r>
    </w:p>
    <w:p>
      <w:pPr>
        <w:pStyle w:val="FirstParagraph"/>
      </w:pPr>
      <w:r>
        <w:t xml:space="preserve">Если runtime не вызывается, проверьте настройку</w:t>
      </w:r>
      <w:r>
        <w:t xml:space="preserve"> </w:t>
      </w:r>
      <w:r>
        <w:t xml:space="preserve">“Сетевой вызов по умолчанию”</w:t>
      </w:r>
      <w:r>
        <w:t xml:space="preserve">: OpenAI-compatible adapter не выполняет HTTP-запрос без явного разрешения сетевого вызова.</w:t>
      </w:r>
    </w:p>
    <w:bookmarkEnd w:id="36"/>
    <w:bookmarkStart w:id="37" w:name="проверить-закрытый-контур"/>
    <w:p>
      <w:pPr>
        <w:pStyle w:val="Heading3"/>
      </w:pPr>
      <w:r>
        <w:t xml:space="preserve">7. 7. Проверить закрытый контур</w:t>
      </w:r>
    </w:p>
    <w:p>
      <w:pPr>
        <w:pStyle w:val="FirstParagraph"/>
      </w:pPr>
      <w:r>
        <w:t xml:space="preserve">После успешного ответа проверьте</w:t>
      </w:r>
      <w:r>
        <w:t xml:space="preserve"> </w:t>
      </w:r>
      <w:r>
        <w:rPr>
          <w:rStyle w:val="VerbatimChar"/>
        </w:rPr>
        <w:t xml:space="preserve">AI/Diagnostics</w:t>
      </w:r>
      <w:r>
        <w:t xml:space="preserve">:</w:t>
      </w:r>
    </w:p>
    <w:p>
      <w:pPr>
        <w:pStyle w:val="Compact"/>
        <w:numPr>
          <w:ilvl w:val="0"/>
          <w:numId w:val="1011"/>
        </w:numPr>
      </w:pPr>
      <w:r>
        <w:t xml:space="preserve">В</w:t>
      </w:r>
      <w:r>
        <w:t xml:space="preserve"> </w:t>
      </w:r>
      <w:r>
        <w:rPr>
          <w:rStyle w:val="VerbatimChar"/>
        </w:rPr>
        <w:t xml:space="preserve">selection</w:t>
      </w:r>
      <w:r>
        <w:t xml:space="preserve"> </w:t>
      </w:r>
      <w:r>
        <w:t xml:space="preserve">выбранной модели должно быть</w:t>
      </w:r>
      <w:r>
        <w:t xml:space="preserve"> </w:t>
      </w:r>
      <w:r>
        <w:rPr>
          <w:rStyle w:val="VerbatimChar"/>
        </w:rPr>
        <w:t xml:space="preserve">external=false</w:t>
      </w:r>
      <w:r>
        <w:t xml:space="preserve">,</w:t>
      </w:r>
      <w:r>
        <w:t xml:space="preserve"> </w:t>
      </w:r>
      <w:r>
        <w:rPr>
          <w:rStyle w:val="VerbatimChar"/>
        </w:rPr>
        <w:t xml:space="preserve">local=true</w:t>
      </w:r>
      <w:r>
        <w:t xml:space="preserve">,</w:t>
      </w:r>
      <w:r>
        <w:t xml:space="preserve"> </w:t>
      </w:r>
      <w:r>
        <w:rPr>
          <w:rStyle w:val="VerbatimChar"/>
        </w:rPr>
        <w:t xml:space="preserve">offline=true</w:t>
      </w:r>
      <w:r>
        <w:t xml:space="preserve">.</w:t>
      </w:r>
    </w:p>
    <w:p>
      <w:pPr>
        <w:pStyle w:val="Compact"/>
        <w:numPr>
          <w:ilvl w:val="0"/>
          <w:numId w:val="1011"/>
        </w:numPr>
      </w:pPr>
      <w:r>
        <w:t xml:space="preserve">В отчете внешней передачи не должно быть успешных передач во внешний provider.</w:t>
      </w:r>
    </w:p>
    <w:p>
      <w:pPr>
        <w:pStyle w:val="Compact"/>
        <w:numPr>
          <w:ilvl w:val="0"/>
          <w:numId w:val="1011"/>
        </w:numPr>
      </w:pPr>
      <w:r>
        <w:t xml:space="preserve">В audit не должны отображаться секреты.</w:t>
      </w:r>
    </w:p>
    <w:p>
      <w:pPr>
        <w:pStyle w:val="Compact"/>
        <w:numPr>
          <w:ilvl w:val="0"/>
          <w:numId w:val="1011"/>
        </w:numPr>
      </w:pPr>
      <w:r>
        <w:t xml:space="preserve">При политике</w:t>
      </w:r>
      <w:r>
        <w:t xml:space="preserve"> </w:t>
      </w:r>
      <w:r>
        <w:rPr>
          <w:rStyle w:val="VerbatimChar"/>
        </w:rPr>
        <w:t xml:space="preserve">offline_only</w:t>
      </w:r>
      <w:r>
        <w:t xml:space="preserve"> </w:t>
      </w:r>
      <w:r>
        <w:t xml:space="preserve">внешний fallback должен быть запрещен.</w:t>
      </w:r>
    </w:p>
    <w:p>
      <w:pPr>
        <w:pStyle w:val="FirstParagraph"/>
      </w:pPr>
      <w:r>
        <w:t xml:space="preserve">Если для runtime нужен API-ключ, храните его в</w:t>
      </w:r>
      <w:r>
        <w:t xml:space="preserve"> </w:t>
      </w:r>
      <w:r>
        <w:rPr>
          <w:rStyle w:val="VerbatimChar"/>
        </w:rPr>
        <w:t xml:space="preserve">SecretsJson</w:t>
      </w:r>
      <w:r>
        <w:t xml:space="preserve"> </w:t>
      </w:r>
      <w:r>
        <w:t xml:space="preserve">через штатную настройку секретов, а не в endpoint и не в Help-тексте.</w:t>
      </w:r>
    </w:p>
    <w:bookmarkEnd w:id="37"/>
    <w:bookmarkStart w:id="38" w:name="передача-пользователям"/>
    <w:p>
      <w:pPr>
        <w:pStyle w:val="Heading3"/>
      </w:pPr>
      <w:r>
        <w:t xml:space="preserve">8. 8. Передача пользователям</w:t>
      </w:r>
    </w:p>
    <w:p>
      <w:pPr>
        <w:pStyle w:val="FirstParagraph"/>
      </w:pPr>
      <w:r>
        <w:t xml:space="preserve">Перед тем как открыть сценарий пользователям:</w:t>
      </w:r>
    </w:p>
    <w:p>
      <w:pPr>
        <w:pStyle w:val="Compact"/>
        <w:numPr>
          <w:ilvl w:val="0"/>
          <w:numId w:val="1012"/>
        </w:numPr>
      </w:pPr>
      <w:r>
        <w:t xml:space="preserve">Включите</w:t>
      </w:r>
      <w:r>
        <w:t xml:space="preserve"> </w:t>
      </w:r>
      <w:r>
        <w:t xml:space="preserve">“Включить модуль AI”</w:t>
      </w:r>
      <w:r>
        <w:t xml:space="preserve">.</w:t>
      </w:r>
    </w:p>
    <w:p>
      <w:pPr>
        <w:pStyle w:val="Compact"/>
        <w:numPr>
          <w:ilvl w:val="0"/>
          <w:numId w:val="1012"/>
        </w:numPr>
      </w:pPr>
      <w:r>
        <w:t xml:space="preserve">Проверьте</w:t>
      </w:r>
      <w:r>
        <w:t xml:space="preserve"> </w:t>
      </w:r>
      <w:r>
        <w:rPr>
          <w:rStyle w:val="VerbatimChar"/>
        </w:rPr>
        <w:t xml:space="preserve">AI/Ask</w:t>
      </w:r>
      <w:r>
        <w:t xml:space="preserve"> </w:t>
      </w:r>
      <w:r>
        <w:t xml:space="preserve">без диагностического режима.</w:t>
      </w:r>
    </w:p>
    <w:p>
      <w:pPr>
        <w:pStyle w:val="Compact"/>
        <w:numPr>
          <w:ilvl w:val="0"/>
          <w:numId w:val="1012"/>
        </w:numPr>
      </w:pPr>
      <w:r>
        <w:t xml:space="preserve">Проверьте права на рабочие страницы AI.</w:t>
      </w:r>
    </w:p>
    <w:p>
      <w:pPr>
        <w:pStyle w:val="Compact"/>
        <w:numPr>
          <w:ilvl w:val="0"/>
          <w:numId w:val="1012"/>
        </w:numPr>
      </w:pPr>
      <w:r>
        <w:t xml:space="preserve">Для сценариев с черновиками проверьте</w:t>
      </w:r>
      <w:r>
        <w:t xml:space="preserve"> </w:t>
      </w:r>
      <w:r>
        <w:rPr>
          <w:rStyle w:val="VerbatimChar"/>
        </w:rPr>
        <w:t xml:space="preserve">AI/Reviews</w:t>
      </w:r>
      <w:r>
        <w:t xml:space="preserve"> </w:t>
      </w:r>
      <w:r>
        <w:t xml:space="preserve">тем же пользователем, который запускает стартовый сценарий.</w:t>
      </w:r>
    </w:p>
    <w:p>
      <w:pPr>
        <w:pStyle w:val="Compact"/>
        <w:numPr>
          <w:ilvl w:val="0"/>
          <w:numId w:val="1012"/>
        </w:numPr>
      </w:pPr>
      <w:r>
        <w:t xml:space="preserve">Не включайте</w:t>
      </w:r>
      <w:r>
        <w:t xml:space="preserve"> </w:t>
      </w:r>
      <w:r>
        <w:t xml:space="preserve">“Разрешить внешние модели”</w:t>
      </w:r>
      <w:r>
        <w:t xml:space="preserve">, если эксплуатационный контур должен оставаться локальным.</w:t>
      </w:r>
    </w:p>
    <w:bookmarkEnd w:id="38"/>
    <w:bookmarkEnd w:id="39"/>
    <w:bookmarkEnd w:id="4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8">
    <w:abstractNumId w:val="991"/>
  </w:num>
  <w:num w:numId="1009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0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Настройка локальной модели AI</dc:title>
  <dc:creator/>
  <cp:keywords/>
  <dcterms:created xsi:type="dcterms:W3CDTF">2026-10-09T01:07:37Z</dcterms:created>
  <dcterms:modified xsi:type="dcterms:W3CDTF">2026-10-09T01:07:37Z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