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WorkflowStatus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workflowstatus"/>
    <w:p>
      <w:pPr>
        <w:pStyle w:val="Heading1"/>
      </w:pPr>
      <w:r>
        <w:t xml:space="preserve">WorkflowStatus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WorkflowStatus</w:t>
      </w:r>
      <w:r>
        <w:t xml:space="preserve"> </w:t>
      </w:r>
      <w:r>
        <w:t xml:space="preserve">хранит статусы workflow. Каждый статус принадлежит конкретному workflow и имеет числовой код, пользовательское название, административное описание, API-статус, цвет и служебные признаки.</w:t>
      </w:r>
    </w:p>
    <w:bookmarkStart w:id="9" w:name="запись-workflowstatus"/>
    <w:p>
      <w:pPr>
        <w:pStyle w:val="Heading2"/>
      </w:pPr>
      <w:r>
        <w:t xml:space="preserve">1. Запись WORKFLOWSTATUS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920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WORKFLOWSTATUS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1^A</w:t>
            </w:r>
          </w:p>
        </w:tc>
        <w:tc>
          <w:tcPr/>
          <w:p>
            <w:pPr>
              <w:pStyle w:val="Compact"/>
            </w:pPr>
            <w:r>
              <w:t xml:space="preserve">ключ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1^B</w:t>
            </w:r>
          </w:p>
        </w:tc>
        <w:tc>
          <w:tcPr/>
          <w:p>
            <w:pPr>
              <w:pStyle w:val="Compact"/>
            </w:pPr>
            <w:r>
              <w:t xml:space="preserve">код статуса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1^C</w:t>
            </w:r>
          </w:p>
        </w:tc>
        <w:tc>
          <w:tcPr/>
          <w:p>
            <w:pPr>
              <w:pStyle w:val="Compact"/>
            </w:pPr>
            <w:r>
              <w:t xml:space="preserve">название статуса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1^D</w:t>
            </w:r>
          </w:p>
        </w:tc>
        <w:tc>
          <w:tcPr/>
          <w:p>
            <w:pPr>
              <w:pStyle w:val="Compact"/>
            </w:pPr>
            <w:r>
              <w:t xml:space="preserve">активность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1^E</w:t>
            </w:r>
          </w:p>
        </w:tc>
        <w:tc>
          <w:tcPr/>
          <w:p>
            <w:pPr>
              <w:pStyle w:val="Compact"/>
            </w:pPr>
            <w:r>
              <w:t xml:space="preserve">порядок сортировки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1^F</w:t>
            </w:r>
          </w:p>
        </w:tc>
        <w:tc>
          <w:tcPr/>
          <w:p>
            <w:pPr>
              <w:pStyle w:val="Compact"/>
            </w:pPr>
            <w:r>
              <w:t xml:space="preserve">начальный статус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1^K</w:t>
            </w:r>
          </w:p>
        </w:tc>
        <w:tc>
          <w:tcPr/>
          <w:p>
            <w:pPr>
              <w:pStyle w:val="Compact"/>
            </w:pPr>
            <w:r>
              <w:t xml:space="preserve">финальный статус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1^L</w:t>
            </w:r>
          </w:p>
        </w:tc>
        <w:tc>
          <w:tcPr/>
          <w:p>
            <w:pPr>
              <w:pStyle w:val="Compact"/>
            </w:pPr>
            <w:r>
              <w:t xml:space="preserve">укрупненный статус для API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1^M</w:t>
            </w:r>
          </w:p>
        </w:tc>
        <w:tc>
          <w:tcPr/>
          <w:p>
            <w:pPr>
              <w:pStyle w:val="Compact"/>
            </w:pPr>
            <w:r>
              <w:t xml:space="preserve">координата X на карте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1^N</w:t>
            </w:r>
          </w:p>
        </w:tc>
        <w:tc>
          <w:tcPr/>
          <w:p>
            <w:pPr>
              <w:pStyle w:val="Compact"/>
            </w:pPr>
            <w:r>
              <w:t xml:space="preserve">координата Y на карте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1^O</w:t>
            </w:r>
          </w:p>
        </w:tc>
        <w:tc>
          <w:tcPr/>
          <w:p>
            <w:pPr>
              <w:pStyle w:val="Compact"/>
            </w:pPr>
            <w:r>
              <w:t xml:space="preserve">описание статуса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1^P</w:t>
            </w:r>
          </w:p>
        </w:tc>
        <w:tc>
          <w:tcPr/>
          <w:p>
            <w:pPr>
              <w:pStyle w:val="Compact"/>
            </w:pPr>
            <w:r>
              <w:t xml:space="preserve">цвет статуса</w:t>
            </w:r>
          </w:p>
        </w:tc>
      </w:tr>
    </w:tbl>
    <w:bookmarkEnd w:id="9"/>
    <w:bookmarkStart w:id="10" w:name="статус-для-api"/>
    <w:p>
      <w:pPr>
        <w:pStyle w:val="Heading2"/>
      </w:pPr>
      <w:r>
        <w:t xml:space="preserve">2. Статус для API</w:t>
      </w:r>
    </w:p>
    <w:p>
      <w:pPr>
        <w:pStyle w:val="FirstParagraph"/>
      </w:pPr>
      <w:r>
        <w:t xml:space="preserve">Поле</w:t>
      </w:r>
      <w:r>
        <w:t xml:space="preserve"> </w:t>
      </w:r>
      <w:r>
        <w:rPr>
          <w:rStyle w:val="VerbatimChar"/>
        </w:rPr>
        <w:t xml:space="preserve">1^L</w:t>
      </w:r>
      <w:r>
        <w:t xml:space="preserve"> </w:t>
      </w:r>
      <w:r>
        <w:t xml:space="preserve">задает укрупненную классификацию статуса. Она нужна внешним API и интерфейсным badge-ам, но не заменяет код workflow-статуса.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Смысл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t xml:space="preserve">новое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в работе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выполнено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отклонено</w:t>
            </w:r>
          </w:p>
        </w:tc>
      </w:tr>
    </w:tbl>
    <w:p>
      <w:pPr>
        <w:pStyle w:val="BodyText"/>
      </w:pPr>
      <w:r>
        <w:t xml:space="preserve">Если цвет</w:t>
      </w:r>
      <w:r>
        <w:t xml:space="preserve"> </w:t>
      </w:r>
      <w:r>
        <w:rPr>
          <w:rStyle w:val="VerbatimChar"/>
        </w:rPr>
        <w:t xml:space="preserve">1^P</w:t>
      </w:r>
      <w:r>
        <w:t xml:space="preserve"> </w:t>
      </w:r>
      <w:r>
        <w:t xml:space="preserve">не задан, модуль выбирает стандартный цвет по API-статусу: серый для нового, синий для состояния в работе, зеленый для выполненного, красный для отклоненного.</w:t>
      </w:r>
    </w:p>
    <w:bookmarkEnd w:id="10"/>
    <w:bookmarkStart w:id="11" w:name="карта-workflow"/>
    <w:p>
      <w:pPr>
        <w:pStyle w:val="Heading2"/>
      </w:pPr>
      <w:r>
        <w:t xml:space="preserve">3. Карта Workflow</w:t>
      </w:r>
    </w:p>
    <w:p>
      <w:pPr>
        <w:pStyle w:val="FirstParagraph"/>
      </w:pPr>
      <w:r>
        <w:t xml:space="preserve">Координаты</w:t>
      </w:r>
      <w:r>
        <w:t xml:space="preserve"> </w:t>
      </w:r>
      <w:r>
        <w:rPr>
          <w:rStyle w:val="VerbatimChar"/>
        </w:rPr>
        <w:t xml:space="preserve">1^M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1^N</w:t>
      </w:r>
      <w:r>
        <w:t xml:space="preserve"> </w:t>
      </w:r>
      <w:r>
        <w:t xml:space="preserve">используются визуальной картой workflow. При перемещении прямоугольника статуса координаты сохраняются в записи статуса, поэтому расположение остается стабильным между открытиями карты.</w:t>
      </w:r>
    </w:p>
    <w:bookmarkEnd w:id="11"/>
    <w:bookmarkStart w:id="12" w:name="использование"/>
    <w:p>
      <w:pPr>
        <w:pStyle w:val="Heading2"/>
      </w:pPr>
      <w:r>
        <w:t xml:space="preserve">4. Использование</w:t>
      </w:r>
    </w:p>
    <w:p>
      <w:pPr>
        <w:pStyle w:val="FirstParagraph"/>
      </w:pPr>
      <w:r>
        <w:t xml:space="preserve">Типовые методы: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Метод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CreateStatus()</w:t>
            </w:r>
          </w:p>
        </w:tc>
        <w:tc>
          <w:tcPr/>
          <w:p>
            <w:pPr>
              <w:pStyle w:val="Compact"/>
            </w:pPr>
            <w:r>
              <w:t xml:space="preserve">создать объект статуса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GetStatuses()</w:t>
            </w:r>
          </w:p>
        </w:tc>
        <w:tc>
          <w:tcPr/>
          <w:p>
            <w:pPr>
              <w:pStyle w:val="Compact"/>
            </w:pPr>
            <w:r>
              <w:t xml:space="preserve">получить статусы workflow или проекта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GetStatusInfo()</w:t>
            </w:r>
          </w:p>
        </w:tc>
        <w:tc>
          <w:tcPr/>
          <w:p>
            <w:pPr>
              <w:pStyle w:val="Compact"/>
            </w:pPr>
            <w:r>
              <w:t xml:space="preserve">получить объект статуса по коду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GetStatusTitle()</w:t>
            </w:r>
          </w:p>
        </w:tc>
        <w:tc>
          <w:tcPr/>
          <w:p>
            <w:pPr>
              <w:pStyle w:val="Compact"/>
            </w:pPr>
            <w:r>
              <w:t xml:space="preserve">получить отображаемое название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GetStatusBadgeClass()</w:t>
            </w:r>
          </w:p>
        </w:tc>
        <w:tc>
          <w:tcPr/>
          <w:p>
            <w:pPr>
              <w:pStyle w:val="Compact"/>
            </w:pPr>
            <w:r>
              <w:t xml:space="preserve">получить CSS-класс badge-а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GetColor()</w:t>
            </w:r>
          </w:p>
        </w:tc>
        <w:tc>
          <w:tcPr/>
          <w:p>
            <w:pPr>
              <w:pStyle w:val="Compact"/>
            </w:pPr>
            <w:r>
              <w:t xml:space="preserve">получить цвет статуса для карты и UI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GetStatusSelectList()</w:t>
            </w:r>
          </w:p>
        </w:tc>
        <w:tc>
          <w:tcPr/>
          <w:p>
            <w:pPr>
              <w:pStyle w:val="Compact"/>
            </w:pPr>
            <w:r>
              <w:t xml:space="preserve">сформировать список выбора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SaveMapPosition()</w:t>
            </w:r>
          </w:p>
        </w:tc>
        <w:tc>
          <w:tcPr/>
          <w:p>
            <w:pPr>
              <w:pStyle w:val="Compact"/>
            </w:pPr>
            <w:r>
              <w:t xml:space="preserve">сохранить координаты на карте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HealthCheck_Self()</w:t>
            </w:r>
          </w:p>
        </w:tc>
        <w:tc>
          <w:tcPr/>
          <w:p>
            <w:pPr>
              <w:pStyle w:val="Compact"/>
            </w:pPr>
            <w:r>
              <w:t xml:space="preserve">выполнить self-check модели статуса Workflow</w:t>
            </w:r>
          </w:p>
        </w:tc>
      </w:tr>
    </w:tbl>
    <w:bookmarkEnd w:id="12"/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WorkflowStatus</dc:title>
  <dc:creator/>
  <cp:keywords/>
  <dcterms:created xsi:type="dcterms:W3CDTF">2026-10-08T01:47:25Z</dcterms:created>
  <dcterms:modified xsi:type="dcterms:W3CDTF">2026-10-08T01:47:25Z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