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&amp;uf(’+2… - Выполнить внешнее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2---выполнить-внешнее-приложение"/>
    <w:p>
      <w:pPr>
        <w:pStyle w:val="Heading1"/>
      </w:pPr>
      <w:r>
        <w:t xml:space="preserve">&amp;uf(’+2… - Выполнить внешнее приложение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&amp;uf(’+2… - Выполнить внешнее приложение</dc:title>
  <dc:creator/>
  <cp:keywords/>
  <dcterms:created xsi:type="dcterms:W3CDTF">2026-10-07T16:10:55Z</dcterms:created>
  <dcterms:modified xsi:type="dcterms:W3CDTF">2026-10-07T16:10:55Z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