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организаций по адресу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организаций-по-адресу"/>
    <w:p>
      <w:pPr>
        <w:pStyle w:val="Heading1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9" w:name="адресные-поля"/>
    <w:p>
      <w:pPr>
        <w:pStyle w:val="Heading2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9"/>
    <w:bookmarkStart w:id="10" w:name="поисковые-атрибуты"/>
    <w:p>
      <w:pPr>
        <w:pStyle w:val="Heading2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0"/>
    <w:bookmarkStart w:id="11" w:name="поиск-по-ключевым-словам"/>
    <w:p>
      <w:pPr>
        <w:pStyle w:val="Heading2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3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3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совпадает ли введенное значение с тем, как адрес записан в карточке.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4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организаций по адресу</dc:title>
  <dc:creator/>
  <cp:keywords/>
  <dcterms:created xsi:type="dcterms:W3CDTF">2026-10-10T03:59:43Z</dcterms:created>
  <dcterms:modified xsi:type="dcterms:W3CDTF">2026-10-10T03:59:43Z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