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4.png" ContentType="image/png"/>
  <Override PartName="/word/media/rId17.png" ContentType="image/png"/>
  <Override PartName="/word/media/rId21.png" ContentType="image/png"/>
  <Override PartName="/word/media/rId24.png" ContentType="image/png"/>
  <Override PartName="/word/media/rId2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Организации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организации-сводного-каталога"/>
    <w:p>
      <w:pPr>
        <w:pStyle w:val="Heading1"/>
      </w:pPr>
      <w:r>
        <w:t xml:space="preserve">Организации сводного каталога</w:t>
      </w:r>
    </w:p>
    <w:p>
      <w:pPr>
        <w:pStyle w:val="FirstParagraph"/>
      </w:pPr>
      <w:r>
        <w:t xml:space="preserve">Логическая организация каталогов-источников сгруппирована по организациям. Каталог-источник не может быть участником сводного каталога без связанной организации. Записями настроек организаций управляет модуль</w:t>
      </w:r>
      <w:r>
        <w:t xml:space="preserve"> </w:t>
      </w:r>
      <w:hyperlink r:id="rId9">
        <w:r>
          <w:rPr>
            <w:rStyle w:val="Hyperlink"/>
          </w:rPr>
          <w:t xml:space="preserve">Организации</w:t>
        </w:r>
      </w:hyperlink>
      <w:r>
        <w:t xml:space="preserve">.</w:t>
      </w:r>
    </w:p>
    <w:p>
      <w:pPr>
        <w:pStyle w:val="BodyText"/>
      </w:pPr>
      <w:r>
        <w:t xml:space="preserve">Чтобы перейти к настройке организаций, откройте панель управления модулем</w:t>
      </w:r>
      <w:r>
        <w:t xml:space="preserve"> </w:t>
      </w:r>
      <w:hyperlink r:id="rId10">
        <w:r>
          <w:rPr>
            <w:rStyle w:val="Hyperlink"/>
          </w:rPr>
          <w:t xml:space="preserve">Сводный каталог</w:t>
        </w:r>
      </w:hyperlink>
      <w:r>
        <w:t xml:space="preserve"> </w:t>
      </w:r>
      <w:r>
        <w:t xml:space="preserve">и нажмите кнопку</w:t>
      </w:r>
      <w:r>
        <w:t xml:space="preserve"> </w:t>
      </w:r>
      <w:r>
        <w:t xml:space="preserve">“Управление организациями”</w:t>
      </w:r>
      <w:r>
        <w:t xml:space="preserve">.</w:t>
      </w:r>
    </w:p>
    <w:p>
      <w:pPr>
        <w:pStyle w:val="CaptionedFigure"/>
      </w:pPr>
      <w:r>
        <w:drawing>
          <wp:inline>
            <wp:extent cx="5334000" cy="3635375"/>
            <wp:effectExtent b="0" l="0" r="0" t="0"/>
            <wp:docPr descr="Рисунок 1 - Переход к настройке организаций сводного каталога" title="" id="12" name="Picture"/>
            <a:graphic>
              <a:graphicData uri="http://schemas.openxmlformats.org/drawingml/2006/picture">
                <pic:pic>
                  <pic:nvPicPr>
                    <pic:cNvPr descr="modules/CSpider/Help/Admin/Organizations01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35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Переход к настройке организаций сводного каталога</w:t>
      </w:r>
    </w:p>
    <w:p>
      <w:pPr>
        <w:pStyle w:val="BodyText"/>
      </w:pPr>
      <w:r>
        <w:t xml:space="preserve">Если организация уже заведена в системе, выберите её в списке и откройте редактирование записи.</w:t>
      </w:r>
    </w:p>
    <w:p>
      <w:pPr>
        <w:pStyle w:val="CaptionedFigure"/>
      </w:pPr>
      <w:r>
        <w:drawing>
          <wp:inline>
            <wp:extent cx="5334000" cy="2271181"/>
            <wp:effectExtent b="0" l="0" r="0" t="0"/>
            <wp:docPr descr="Рисунок 2 - Панель управления организациями" title="" id="15" name="Picture"/>
            <a:graphic>
              <a:graphicData uri="http://schemas.openxmlformats.org/drawingml/2006/picture">
                <pic:pic>
                  <pic:nvPicPr>
                    <pic:cNvPr descr="modules/CSpider/Help/Admin/Organizations02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71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управления организациями</w:t>
      </w:r>
    </w:p>
    <w:p>
      <w:pPr>
        <w:pStyle w:val="BodyText"/>
      </w:pPr>
      <w:r>
        <w:t xml:space="preserve">После вызова редактирования открывается форма сведений об организации.</w:t>
      </w:r>
    </w:p>
    <w:p>
      <w:pPr>
        <w:pStyle w:val="CaptionedFigure"/>
      </w:pPr>
      <w:r>
        <w:drawing>
          <wp:inline>
            <wp:extent cx="5334000" cy="3228473"/>
            <wp:effectExtent b="0" l="0" r="0" t="0"/>
            <wp:docPr descr="Рисунок 3 - Форма редактирования сведений об организации" title="" id="18" name="Picture"/>
            <a:graphic>
              <a:graphicData uri="http://schemas.openxmlformats.org/drawingml/2006/picture">
                <pic:pic>
                  <pic:nvPicPr>
                    <pic:cNvPr descr="modules/CSpider/Help/Admin/Organizations03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284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Форма редактирования сведений об организации</w:t>
      </w:r>
    </w:p>
    <w:bookmarkStart w:id="20" w:name="добавление-организации"/>
    <w:p>
      <w:pPr>
        <w:pStyle w:val="Heading2"/>
      </w:pPr>
      <w:r>
        <w:t xml:space="preserve">1. Добавление организации</w:t>
      </w:r>
    </w:p>
    <w:p>
      <w:pPr>
        <w:pStyle w:val="FirstParagraph"/>
      </w:pPr>
      <w:r>
        <w:t xml:space="preserve">Если нужной организации ещё нет в системе, добавьте её из панели управления организациями. Для новой организации заполните основные сведения.</w:t>
      </w:r>
    </w:p>
    <w:p>
      <w:pPr>
        <w:pStyle w:val="BodyText"/>
      </w:pPr>
      <w:r>
        <w:t xml:space="preserve">Обязательные поля:</w:t>
      </w:r>
    </w:p>
    <w:p>
      <w:pPr>
        <w:pStyle w:val="Compact"/>
        <w:numPr>
          <w:ilvl w:val="0"/>
          <w:numId w:val="1001"/>
        </w:numPr>
      </w:pPr>
      <w:r>
        <w:t xml:space="preserve">внутренний ID;</w:t>
      </w:r>
    </w:p>
    <w:p>
      <w:pPr>
        <w:pStyle w:val="Compact"/>
        <w:numPr>
          <w:ilvl w:val="0"/>
          <w:numId w:val="1001"/>
        </w:numPr>
      </w:pPr>
      <w:r>
        <w:t xml:space="preserve">статус организации;</w:t>
      </w:r>
    </w:p>
    <w:p>
      <w:pPr>
        <w:pStyle w:val="Compact"/>
        <w:numPr>
          <w:ilvl w:val="0"/>
          <w:numId w:val="1001"/>
        </w:numPr>
      </w:pPr>
      <w:r>
        <w:t xml:space="preserve">наименование организации;</w:t>
      </w:r>
    </w:p>
    <w:p>
      <w:pPr>
        <w:pStyle w:val="Compact"/>
        <w:numPr>
          <w:ilvl w:val="0"/>
          <w:numId w:val="1001"/>
        </w:numPr>
      </w:pPr>
      <w:r>
        <w:t xml:space="preserve">краткое наименование организации.</w:t>
      </w:r>
    </w:p>
    <w:p>
      <w:pPr>
        <w:pStyle w:val="FirstParagraph"/>
      </w:pPr>
      <w:r>
        <w:t xml:space="preserve">Дополнительно можно заполнить сиглу, почтовый адрес, HTTP-адрес, организационно-правовую форму, контактную информацию, прежние наименования, разночтения наименования и состав организации.</w:t>
      </w:r>
    </w:p>
    <w:bookmarkEnd w:id="20"/>
    <w:bookmarkStart w:id="30" w:name="базы-данных-организации"/>
    <w:p>
      <w:pPr>
        <w:pStyle w:val="Heading2"/>
      </w:pPr>
      <w:r>
        <w:t xml:space="preserve">2. Базы данных организации</w:t>
      </w:r>
    </w:p>
    <w:p>
      <w:pPr>
        <w:pStyle w:val="FirstParagraph"/>
      </w:pPr>
      <w:r>
        <w:t xml:space="preserve">Для новой или существующей организации откройте блок</w:t>
      </w:r>
      <w:r>
        <w:t xml:space="preserve"> </w:t>
      </w:r>
      <w:r>
        <w:t xml:space="preserve">“Источники данных”</w:t>
      </w:r>
      <w:r>
        <w:t xml:space="preserve"> </w:t>
      </w:r>
      <w:r>
        <w:t xml:space="preserve">и убедитесь, что у организации указаны нужные базы данных.</w:t>
      </w:r>
    </w:p>
    <w:p>
      <w:pPr>
        <w:pStyle w:val="BodyText"/>
      </w:pPr>
      <w:r>
        <w:t xml:space="preserve">В блоке используются три типа связей с БД: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ЭК организации для СК</w:t>
      </w:r>
      <w:r>
        <w:t xml:space="preserve"> </w:t>
      </w:r>
      <w:r>
        <w:t xml:space="preserve">- источники библиографических и других записей, которые попадают в сводную БД изданий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пользователей организации</w:t>
      </w:r>
      <w:r>
        <w:t xml:space="preserve"> </w:t>
      </w:r>
      <w:r>
        <w:t xml:space="preserve">- источники записей читателей, которые попадают в сводную БД пользователей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БД Мероприятий организации</w:t>
      </w:r>
      <w:r>
        <w:t xml:space="preserve"> </w:t>
      </w:r>
      <w:r>
        <w:t xml:space="preserve">- источники записей мероприятий, которые попадают в сводную БД мероприятий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.</w:t>
      </w:r>
    </w:p>
    <w:p>
      <w:pPr>
        <w:pStyle w:val="CaptionedFigure"/>
      </w:pPr>
      <w:r>
        <w:drawing>
          <wp:inline>
            <wp:extent cx="5334000" cy="3688657"/>
            <wp:effectExtent b="0" l="0" r="0" t="0"/>
            <wp:docPr descr="Рисунок 4 - Источники данных организации" title="" id="22" name="Picture"/>
            <a:graphic>
              <a:graphicData uri="http://schemas.openxmlformats.org/drawingml/2006/picture">
                <pic:pic>
                  <pic:nvPicPr>
                    <pic:cNvPr descr="modules/CSpider/Help/Admin/Organizations04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886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Источники данных организации</w:t>
      </w:r>
    </w:p>
    <w:p>
      <w:pPr>
        <w:pStyle w:val="BodyText"/>
      </w:pPr>
      <w:r>
        <w:t xml:space="preserve">Если нужной базы данных нет, создайте новую или добавьте одну из уже существующих в системе. При добавлении существующей БД открывается форма выбора записей для связи. Выберите нужную БД и подтвердите связь с организацией.</w:t>
      </w:r>
    </w:p>
    <w:p>
      <w:pPr>
        <w:pStyle w:val="CaptionedFigure"/>
      </w:pPr>
      <w:r>
        <w:drawing>
          <wp:inline>
            <wp:extent cx="5334000" cy="3570767"/>
            <wp:effectExtent b="0" l="0" r="0" t="0"/>
            <wp:docPr descr="Рисунок 5 - Выбор базы данных для связи с организацией" title="" id="25" name="Picture"/>
            <a:graphic>
              <a:graphicData uri="http://schemas.openxmlformats.org/drawingml/2006/picture">
                <pic:pic>
                  <pic:nvPicPr>
                    <pic:cNvPr descr="modules/CSpider/Help/Admin/Organizations05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0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Выбор базы данных для связи с организацией</w:t>
      </w:r>
    </w:p>
    <w:p>
      <w:pPr>
        <w:pStyle w:val="BodyText"/>
      </w:pPr>
      <w:r>
        <w:t xml:space="preserve">После успешного связывания БД с организацией система показывает информационное сообщение. Закройте окно выбора БД; добавленная база появится в соответствующем списке блока</w:t>
      </w:r>
      <w:r>
        <w:t xml:space="preserve"> </w:t>
      </w:r>
      <w:r>
        <w:t xml:space="preserve">“Источники данных”</w:t>
      </w:r>
      <w:r>
        <w:t xml:space="preserve">.</w:t>
      </w:r>
    </w:p>
    <w:p>
      <w:pPr>
        <w:pStyle w:val="CaptionedFigure"/>
      </w:pPr>
      <w:r>
        <w:drawing>
          <wp:inline>
            <wp:extent cx="5334000" cy="3576708"/>
            <wp:effectExtent b="0" l="0" r="0" t="0"/>
            <wp:docPr descr="Рисунок 6 - БД ЭК организации после связывания" title="" id="28" name="Picture"/>
            <a:graphic>
              <a:graphicData uri="http://schemas.openxmlformats.org/drawingml/2006/picture">
                <pic:pic>
                  <pic:nvPicPr>
                    <pic:cNvPr descr="modules/CSpider/Help/Admin/Organizations06.png" id="29" name="Picture"/>
                    <pic:cNvPicPr>
                      <a:picLocks noChangeArrowheads="1"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7670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БД ЭК организации после связывания</w:t>
      </w:r>
    </w:p>
    <w:bookmarkEnd w:id="30"/>
    <w:bookmarkStart w:id="31" w:name="участие-в-сводном-каталоге"/>
    <w:p>
      <w:pPr>
        <w:pStyle w:val="Heading2"/>
      </w:pPr>
      <w:r>
        <w:t xml:space="preserve">3. Участие в сводном каталоге</w:t>
      </w:r>
    </w:p>
    <w:p>
      <w:pPr>
        <w:pStyle w:val="FirstParagraph"/>
      </w:pPr>
      <w:r>
        <w:t xml:space="preserve">В форме организации откройте блок</w:t>
      </w:r>
      <w:r>
        <w:t xml:space="preserve"> </w:t>
      </w:r>
      <w:r>
        <w:t xml:space="preserve">“Настройки участника сводного каталога”</w:t>
      </w:r>
      <w:r>
        <w:t xml:space="preserve">. Для подключения организации к сводному каталогу установите параметр</w:t>
      </w:r>
      <w:r>
        <w:t xml:space="preserve"> </w:t>
      </w:r>
      <w:r>
        <w:t xml:space="preserve">“Статус участия в корпоративном объединении”</w:t>
      </w:r>
      <w:r>
        <w:t xml:space="preserve"> </w:t>
      </w:r>
      <w:r>
        <w:t xml:space="preserve">в значение</w:t>
      </w:r>
      <w:r>
        <w:t xml:space="preserve"> </w:t>
      </w:r>
      <w:r>
        <w:t xml:space="preserve">“Подключена”</w:t>
      </w:r>
      <w:r>
        <w:t xml:space="preserve">.</w:t>
      </w:r>
    </w:p>
    <w:p>
      <w:pPr>
        <w:pStyle w:val="BodyText"/>
      </w:pPr>
      <w:r>
        <w:t xml:space="preserve">Доступные значения статуса:</w:t>
      </w:r>
    </w:p>
    <w:p>
      <w:pPr>
        <w:pStyle w:val="Compact"/>
        <w:numPr>
          <w:ilvl w:val="0"/>
          <w:numId w:val="1003"/>
        </w:numPr>
      </w:pPr>
      <w:r>
        <w:t xml:space="preserve">подключена;</w:t>
      </w:r>
    </w:p>
    <w:p>
      <w:pPr>
        <w:pStyle w:val="Compact"/>
        <w:numPr>
          <w:ilvl w:val="0"/>
          <w:numId w:val="1003"/>
        </w:numPr>
      </w:pPr>
      <w:r>
        <w:t xml:space="preserve">заявка на добавление;</w:t>
      </w:r>
    </w:p>
    <w:p>
      <w:pPr>
        <w:pStyle w:val="Compact"/>
        <w:numPr>
          <w:ilvl w:val="0"/>
          <w:numId w:val="1003"/>
        </w:numPr>
      </w:pPr>
      <w:r>
        <w:t xml:space="preserve">приостановлено участие;</w:t>
      </w:r>
    </w:p>
    <w:p>
      <w:pPr>
        <w:pStyle w:val="Compact"/>
        <w:numPr>
          <w:ilvl w:val="0"/>
          <w:numId w:val="1003"/>
        </w:numPr>
      </w:pPr>
      <w:r>
        <w:t xml:space="preserve">заблокировано.</w:t>
      </w:r>
    </w:p>
    <w:p>
      <w:pPr>
        <w:pStyle w:val="FirstParagraph"/>
      </w:pPr>
      <w:r>
        <w:t xml:space="preserve">В этом же блоке можно указать сведения о соглашении участника сводного каталога: дату заключения, дату окончания действия, номер соглашения и файл соглашения. Эти сведения не являются обязательными.</w:t>
      </w:r>
    </w:p>
    <w:p>
      <w:pPr>
        <w:pStyle w:val="BodyText"/>
      </w:pPr>
      <w:r>
        <w:t xml:space="preserve">После заполнения сведений сохраните запись организации и закройте форму редактирования.</w:t>
      </w:r>
    </w:p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4" Target="media/rId14.png" /><Relationship Type="http://schemas.openxmlformats.org/officeDocument/2006/relationships/image" Id="rId17" Target="media/rId17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27" Target="media/rId27.png" /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ModuleRoot&amp;module=CSpider" TargetMode="External" /><Relationship Type="http://schemas.openxmlformats.org/officeDocument/2006/relationships/hyperlink" Id="rId9" Target="?id=Help/Show&amp;m=Help/ModuleRoot&amp;module=Organisat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Организации сводного каталога</dc:title>
  <dc:creator/>
  <cp:keywords/>
  <dcterms:created xsi:type="dcterms:W3CDTF">2026-10-09T11:56:27Z</dcterms:created>
  <dcterms:modified xsi:type="dcterms:W3CDTF">2026-10-09T11:56:27Z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