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Главное окно редактора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главное-окно-редактора"/>
    <w:p>
      <w:pPr>
        <w:pStyle w:val="Heading1"/>
      </w:pPr>
      <w:r>
        <w:t xml:space="preserve">Главное окно редактора</w:t>
      </w:r>
    </w:p>
    <w:p>
      <w:pPr>
        <w:pStyle w:val="FirstParagraph"/>
      </w:pPr>
      <w:r>
        <w:t xml:space="preserve">Окно he3 состоит из панели команд, вкладок рабочего листа и панели предпросмотра.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Главное окно he3: команды, вкладки рабочего листа, таблица полей и предпросмотр" title="Главное окно he3: команды, вкладки рабочего листа, таблица полей и предпросмотр" id="10" name="Picture"/>
            <a:graphic>
              <a:graphicData uri="http://schemas.openxmlformats.org/drawingml/2006/picture">
                <pic:pic>
                  <pic:nvPicPr>
                    <pic:cNvPr descr="modules/he3/Help/img/he3-editor-main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Главное окно he3: команды, вкладки рабочего листа, таблица полей и предпросмотр</w:t>
      </w:r>
    </w:p>
    <w:bookmarkStart w:id="12" w:name="верхняя-панель"/>
    <w:p>
      <w:pPr>
        <w:pStyle w:val="Heading2"/>
      </w:pPr>
      <w:r>
        <w:t xml:space="preserve">1. Верхняя панель</w:t>
      </w:r>
    </w:p>
    <w:p>
      <w:pPr>
        <w:pStyle w:val="Compact"/>
        <w:numPr>
          <w:ilvl w:val="0"/>
          <w:numId w:val="1001"/>
        </w:numPr>
      </w:pPr>
      <w:r>
        <w:t xml:space="preserve">«Сохранить» переносит серверный черновик в основную базу.</w:t>
      </w:r>
    </w:p>
    <w:p>
      <w:pPr>
        <w:pStyle w:val="Compact"/>
        <w:numPr>
          <w:ilvl w:val="0"/>
          <w:numId w:val="1001"/>
        </w:numPr>
      </w:pPr>
      <w:r>
        <w:t xml:space="preserve">«ФЛК» запускает серверную проверку текущего черновика.</w:t>
      </w:r>
    </w:p>
    <w:p>
      <w:pPr>
        <w:pStyle w:val="Compact"/>
        <w:numPr>
          <w:ilvl w:val="0"/>
          <w:numId w:val="1001"/>
        </w:numPr>
      </w:pPr>
      <w:r>
        <w:t xml:space="preserve">«Добавить поле» открывает список полей из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«Рабочий лист» позволяет выбрать другой рабочий лист из меню базы. После выбора редактор перестраивает вкладки по новому рабочему листу, сохраняя текущий черновик записи.</w:t>
      </w:r>
    </w:p>
    <w:p>
      <w:pPr>
        <w:pStyle w:val="Compact"/>
        <w:numPr>
          <w:ilvl w:val="0"/>
          <w:numId w:val="1001"/>
        </w:numPr>
      </w:pPr>
      <w:r>
        <w:t xml:space="preserve">«Отменить» и «Повторить» работают со стеком изменений редактора.</w:t>
      </w:r>
    </w:p>
    <w:p>
      <w:pPr>
        <w:pStyle w:val="Compact"/>
        <w:numPr>
          <w:ilvl w:val="0"/>
          <w:numId w:val="1001"/>
        </w:numPr>
      </w:pPr>
      <w:r>
        <w:t xml:space="preserve">«Перейти к полю» переводит фокус к строке с указанной числовой меткой.</w:t>
      </w:r>
    </w:p>
    <w:p>
      <w:pPr>
        <w:pStyle w:val="Compact"/>
        <w:numPr>
          <w:ilvl w:val="0"/>
          <w:numId w:val="1001"/>
        </w:numPr>
      </w:pPr>
      <w:r>
        <w:t xml:space="preserve">«Горячие клавиши» открывает справочный раздел со списком поддерживаемых сочетаний.</w:t>
      </w:r>
    </w:p>
    <w:bookmarkEnd w:id="12"/>
    <w:bookmarkStart w:id="13" w:name="вкладки"/>
    <w:p>
      <w:pPr>
        <w:pStyle w:val="Heading2"/>
      </w:pPr>
      <w:r>
        <w:t xml:space="preserve">2. Вкладки</w:t>
      </w:r>
    </w:p>
    <w:p>
      <w:pPr>
        <w:pStyle w:val="FirstParagraph"/>
      </w:pPr>
      <w:r>
        <w:t xml:space="preserve">Вкладки строятся по разделам рабочего листа</w:t>
      </w:r>
      <w:r>
        <w:t xml:space="preserve"> </w:t>
      </w:r>
      <w:r>
        <w:rPr>
          <w:rStyle w:val="VerbatimChar"/>
        </w:rPr>
        <w:t xml:space="preserve">.ws</w:t>
      </w:r>
      <w:r>
        <w:t xml:space="preserve">. На каждой вкладке находится таблица: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Колонка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Название поля из рабочего листа.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Повт.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Строка поля ИРБИС или значение, подготовленное специальным виджетом.</w:t>
            </w:r>
          </w:p>
        </w:tc>
      </w:tr>
    </w:tbl>
    <w:p>
      <w:pPr>
        <w:pStyle w:val="BodyText"/>
      </w:pPr>
      <w:r>
        <w:t xml:space="preserve">Служебная вкладка «Добавочные» создается всегда. В нее попадают поля записи, которых нет в текущем рабочем листе, а также поля, добавленные пользователем из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bookmarkEnd w:id="13"/>
    <w:bookmarkStart w:id="14" w:name="предпросмотр"/>
    <w:p>
      <w:pPr>
        <w:pStyle w:val="Heading2"/>
      </w:pPr>
      <w:r>
        <w:t xml:space="preserve">3. Предпросмотр</w:t>
      </w:r>
    </w:p>
    <w:p>
      <w:pPr>
        <w:pStyle w:val="FirstParagraph"/>
      </w:pPr>
      <w:r>
        <w:t xml:space="preserve">Панель «Предпросмотр записи» показывает форматированное представление серверного черновика. Формат выбирается в поле «Формат просмотра». Кнопка обновления повторно вызывает форматирование, а кнопка печати отправляет содержимое предпросмотра на печать.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Главное окно редактора</dc:title>
  <dc:creator/>
  <cp:keywords/>
  <dcterms:created xsi:type="dcterms:W3CDTF">2026-10-08T20:33:40Z</dcterms:created>
  <dcterms:modified xsi:type="dcterms:W3CDTF">2026-10-08T20:33:40Z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