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MNU-файлы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mnu-файлы"/>
    <w:p>
      <w:pPr>
        <w:pStyle w:val="Heading1"/>
      </w:pPr>
      <w:r>
        <w:t xml:space="preserve">MNU-файлы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Mnu</w:t>
      </w:r>
      <w:r>
        <w:t xml:space="preserve"> </w:t>
      </w:r>
      <w:r>
        <w:t xml:space="preserve">загружает, разбирает, кеширует и выдает таблицы соответствий из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.</w:t>
      </w:r>
    </w:p>
    <w:bookmarkStart w:id="10" w:name="назначение-mnu"/>
    <w:p>
      <w:pPr>
        <w:pStyle w:val="Heading2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3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MNU-файлы</dc:title>
  <dc:creator/>
  <cp:keywords/>
  <dcterms:created xsi:type="dcterms:W3CDTF">2026-10-08T18:42:10Z</dcterms:created>
  <dcterms:modified xsi:type="dcterms:W3CDTF">2026-10-08T18:42:10Z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